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0"/>
      </w:tblGrid>
      <w:tr w:rsidR="00173E97" w:rsidRPr="00CC1252" w:rsidTr="00D9369B">
        <w:tc>
          <w:tcPr>
            <w:tcW w:w="10530" w:type="dxa"/>
            <w:shd w:val="clear" w:color="auto" w:fill="E0E0E0"/>
          </w:tcPr>
          <w:p w:rsidR="00173E97" w:rsidRPr="00CC1252" w:rsidRDefault="00173E97" w:rsidP="00D94EA8">
            <w:pPr>
              <w:jc w:val="center"/>
              <w:rPr>
                <w:rFonts w:ascii="Arial" w:hAnsi="Arial" w:cs="Arial"/>
                <w:b/>
                <w:sz w:val="18"/>
                <w:szCs w:val="18"/>
              </w:rPr>
            </w:pPr>
            <w:r w:rsidRPr="00CC1252">
              <w:rPr>
                <w:rFonts w:ascii="Arial" w:hAnsi="Arial" w:cs="Arial"/>
                <w:b/>
                <w:sz w:val="18"/>
                <w:szCs w:val="18"/>
              </w:rPr>
              <w:t>DATOS DEL INFORME</w:t>
            </w:r>
          </w:p>
        </w:tc>
      </w:tr>
      <w:tr w:rsidR="00173E97" w:rsidRPr="00CC1252" w:rsidTr="00D9369B">
        <w:tc>
          <w:tcPr>
            <w:tcW w:w="10530" w:type="dxa"/>
          </w:tcPr>
          <w:p w:rsidR="00173E97" w:rsidRPr="00CC1252" w:rsidRDefault="00674698" w:rsidP="00700D0C">
            <w:pPr>
              <w:spacing w:before="120" w:after="120"/>
              <w:jc w:val="both"/>
              <w:rPr>
                <w:rFonts w:ascii="Arial" w:hAnsi="Arial" w:cs="Arial"/>
                <w:b/>
                <w:sz w:val="18"/>
                <w:szCs w:val="18"/>
              </w:rPr>
            </w:pPr>
            <w:r>
              <w:rPr>
                <w:rFonts w:ascii="Arial" w:hAnsi="Arial" w:cs="Arial"/>
                <w:b/>
                <w:sz w:val="18"/>
                <w:szCs w:val="18"/>
              </w:rPr>
              <w:t xml:space="preserve">Mes de Análisis: </w:t>
            </w:r>
            <w:r w:rsidR="00F56BD0">
              <w:rPr>
                <w:rFonts w:ascii="Arial" w:hAnsi="Arial" w:cs="Arial"/>
                <w:b/>
                <w:sz w:val="18"/>
                <w:szCs w:val="18"/>
              </w:rPr>
              <w:t xml:space="preserve">octubre </w:t>
            </w:r>
            <w:r w:rsidR="00096DC0">
              <w:rPr>
                <w:rFonts w:ascii="Arial" w:hAnsi="Arial" w:cs="Arial"/>
                <w:b/>
                <w:sz w:val="18"/>
                <w:szCs w:val="18"/>
              </w:rPr>
              <w:t>de 2018</w:t>
            </w:r>
          </w:p>
        </w:tc>
      </w:tr>
      <w:tr w:rsidR="00173E97" w:rsidRPr="00CC1252" w:rsidTr="00D9369B">
        <w:tc>
          <w:tcPr>
            <w:tcW w:w="10530" w:type="dxa"/>
            <w:tcBorders>
              <w:bottom w:val="single" w:sz="4" w:space="0" w:color="auto"/>
            </w:tcBorders>
            <w:shd w:val="clear" w:color="auto" w:fill="D9D9D9"/>
          </w:tcPr>
          <w:p w:rsidR="00173E97" w:rsidRPr="00CC1252" w:rsidRDefault="00173E97" w:rsidP="00D94EA8">
            <w:pPr>
              <w:jc w:val="center"/>
              <w:rPr>
                <w:rFonts w:ascii="Arial" w:hAnsi="Arial" w:cs="Arial"/>
                <w:b/>
                <w:sz w:val="18"/>
                <w:szCs w:val="18"/>
              </w:rPr>
            </w:pPr>
            <w:r w:rsidRPr="00CC1252">
              <w:rPr>
                <w:rFonts w:ascii="Arial" w:hAnsi="Arial" w:cs="Arial"/>
                <w:b/>
                <w:sz w:val="18"/>
                <w:szCs w:val="18"/>
              </w:rPr>
              <w:t>RE</w:t>
            </w:r>
            <w:r w:rsidRPr="00CC1252">
              <w:rPr>
                <w:rFonts w:ascii="Arial" w:hAnsi="Arial" w:cs="Arial"/>
                <w:b/>
                <w:sz w:val="18"/>
                <w:szCs w:val="18"/>
                <w:shd w:val="clear" w:color="auto" w:fill="D9D9D9"/>
              </w:rPr>
              <w:t>SPONSABLES</w:t>
            </w:r>
          </w:p>
        </w:tc>
      </w:tr>
      <w:tr w:rsidR="00173E97" w:rsidRPr="00CC1252" w:rsidTr="00D9369B">
        <w:tc>
          <w:tcPr>
            <w:tcW w:w="10530" w:type="dxa"/>
            <w:tcBorders>
              <w:bottom w:val="single" w:sz="4" w:space="0" w:color="auto"/>
            </w:tcBorders>
          </w:tcPr>
          <w:p w:rsidR="006F1267" w:rsidRDefault="006F1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4"/>
            </w:tblGrid>
            <w:tr w:rsidR="00A8565A" w:rsidRPr="00CC1252" w:rsidTr="0019255A">
              <w:tc>
                <w:tcPr>
                  <w:tcW w:w="10304" w:type="dxa"/>
                </w:tcPr>
                <w:p w:rsidR="006F1267" w:rsidRDefault="006F1267" w:rsidP="006F1267">
                  <w:pPr>
                    <w:spacing w:before="120" w:after="120"/>
                    <w:jc w:val="both"/>
                    <w:rPr>
                      <w:rFonts w:ascii="Arial" w:hAnsi="Arial" w:cs="Arial"/>
                      <w:b/>
                      <w:sz w:val="18"/>
                      <w:szCs w:val="18"/>
                    </w:rPr>
                  </w:pPr>
                </w:p>
                <w:p w:rsidR="00F65E7F" w:rsidRDefault="00A8565A" w:rsidP="006F1267">
                  <w:pPr>
                    <w:spacing w:before="120" w:after="120"/>
                    <w:jc w:val="both"/>
                    <w:rPr>
                      <w:rFonts w:ascii="Arial" w:hAnsi="Arial" w:cs="Arial"/>
                      <w:b/>
                      <w:sz w:val="18"/>
                      <w:szCs w:val="18"/>
                    </w:rPr>
                  </w:pPr>
                  <w:r w:rsidRPr="00CC1252">
                    <w:rPr>
                      <w:rFonts w:ascii="Arial" w:hAnsi="Arial" w:cs="Arial"/>
                      <w:b/>
                      <w:sz w:val="18"/>
                      <w:szCs w:val="18"/>
                    </w:rPr>
                    <w:t xml:space="preserve">Nombre: </w:t>
                  </w:r>
                  <w:r w:rsidR="00322C26">
                    <w:rPr>
                      <w:rFonts w:ascii="Arial" w:hAnsi="Arial" w:cs="Arial"/>
                      <w:b/>
                      <w:sz w:val="18"/>
                      <w:szCs w:val="18"/>
                    </w:rPr>
                    <w:t>Raúl Mesa Mesa</w:t>
                  </w:r>
                  <w:r w:rsidRPr="00CC1252">
                    <w:rPr>
                      <w:rFonts w:ascii="Arial" w:hAnsi="Arial" w:cs="Arial"/>
                      <w:b/>
                      <w:sz w:val="18"/>
                      <w:szCs w:val="18"/>
                    </w:rPr>
                    <w:t>Cargo: Profesion</w:t>
                  </w:r>
                  <w:r w:rsidR="00E705D9" w:rsidRPr="00CC1252">
                    <w:rPr>
                      <w:rFonts w:ascii="Arial" w:hAnsi="Arial" w:cs="Arial"/>
                      <w:b/>
                      <w:sz w:val="18"/>
                      <w:szCs w:val="18"/>
                    </w:rPr>
                    <w:t xml:space="preserve">al Universitario              </w:t>
                  </w:r>
                  <w:r w:rsidRPr="00CC1252">
                    <w:rPr>
                      <w:rFonts w:ascii="Arial" w:hAnsi="Arial" w:cs="Arial"/>
                      <w:b/>
                      <w:sz w:val="18"/>
                      <w:szCs w:val="18"/>
                    </w:rPr>
                    <w:t>Firma: ____________</w:t>
                  </w:r>
                </w:p>
                <w:p w:rsidR="006F1267" w:rsidRPr="00CC1252" w:rsidRDefault="006F1267" w:rsidP="006F1267">
                  <w:pPr>
                    <w:spacing w:before="120" w:after="120"/>
                    <w:jc w:val="both"/>
                    <w:rPr>
                      <w:rFonts w:ascii="Arial" w:hAnsi="Arial" w:cs="Arial"/>
                      <w:b/>
                      <w:sz w:val="18"/>
                      <w:szCs w:val="18"/>
                    </w:rPr>
                  </w:pPr>
                </w:p>
              </w:tc>
            </w:tr>
          </w:tbl>
          <w:p w:rsidR="00173E97" w:rsidRPr="00CC1252" w:rsidRDefault="00173E97" w:rsidP="00D94EA8">
            <w:pPr>
              <w:spacing w:before="120" w:after="120"/>
              <w:jc w:val="both"/>
              <w:rPr>
                <w:rFonts w:ascii="Arial" w:hAnsi="Arial" w:cs="Arial"/>
                <w:b/>
                <w:sz w:val="18"/>
                <w:szCs w:val="18"/>
              </w:rPr>
            </w:pPr>
          </w:p>
        </w:tc>
      </w:tr>
      <w:tr w:rsidR="00173E97" w:rsidRPr="00CC1252" w:rsidTr="00D9369B">
        <w:tc>
          <w:tcPr>
            <w:tcW w:w="10530" w:type="dxa"/>
            <w:tcBorders>
              <w:bottom w:val="single" w:sz="4" w:space="0" w:color="auto"/>
            </w:tcBorders>
          </w:tcPr>
          <w:p w:rsidR="00173E97" w:rsidRPr="00CC1252" w:rsidRDefault="00173E97" w:rsidP="00D94EA8">
            <w:pPr>
              <w:jc w:val="both"/>
              <w:rPr>
                <w:rFonts w:ascii="Arial" w:hAnsi="Arial" w:cs="Arial"/>
                <w:b/>
                <w:sz w:val="18"/>
                <w:szCs w:val="18"/>
              </w:rPr>
            </w:pPr>
            <w:r w:rsidRPr="00CC1252">
              <w:rPr>
                <w:rFonts w:ascii="Arial" w:hAnsi="Arial" w:cs="Arial"/>
                <w:b/>
                <w:sz w:val="18"/>
                <w:szCs w:val="18"/>
              </w:rPr>
              <w:t xml:space="preserve">Señale con una X el Servicio: </w:t>
            </w:r>
          </w:p>
          <w:p w:rsidR="00173E97" w:rsidRPr="00CC1252" w:rsidRDefault="00173E97" w:rsidP="00D94EA8">
            <w:pPr>
              <w:rPr>
                <w:rFonts w:ascii="Arial" w:hAnsi="Arial" w:cs="Arial"/>
                <w:b/>
                <w:sz w:val="18"/>
                <w:szCs w:val="18"/>
              </w:rPr>
            </w:pPr>
            <w:r w:rsidRPr="00CC1252">
              <w:rPr>
                <w:rFonts w:ascii="Arial" w:hAnsi="Arial" w:cs="Arial"/>
                <w:b/>
                <w:sz w:val="18"/>
                <w:szCs w:val="18"/>
              </w:rPr>
              <w:t>Recolección, Barrido y Limpieza: ___X___                Residuos Hospitalarios: _______</w:t>
            </w:r>
          </w:p>
          <w:p w:rsidR="00173E97" w:rsidRPr="00CC1252" w:rsidRDefault="00173E97" w:rsidP="00D94EA8">
            <w:pPr>
              <w:rPr>
                <w:rFonts w:ascii="Arial" w:hAnsi="Arial" w:cs="Arial"/>
                <w:b/>
                <w:sz w:val="18"/>
                <w:szCs w:val="18"/>
              </w:rPr>
            </w:pPr>
          </w:p>
        </w:tc>
      </w:tr>
    </w:tbl>
    <w:p w:rsidR="00340EE5" w:rsidRPr="00CC1252" w:rsidRDefault="00340EE5" w:rsidP="00563AFF">
      <w:pPr>
        <w:rPr>
          <w:rFonts w:ascii="Arial" w:hAnsi="Arial" w:cs="Arial"/>
          <w:b/>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55"/>
        <w:gridCol w:w="9025"/>
      </w:tblGrid>
      <w:tr w:rsidR="00944B28" w:rsidRPr="00CC1252" w:rsidTr="00AC687F">
        <w:trPr>
          <w:cantSplit/>
          <w:trHeight w:val="304"/>
        </w:trPr>
        <w:tc>
          <w:tcPr>
            <w:tcW w:w="5000" w:type="pct"/>
            <w:gridSpan w:val="2"/>
            <w:shd w:val="clear" w:color="auto" w:fill="E0E0E0"/>
            <w:vAlign w:val="center"/>
          </w:tcPr>
          <w:p w:rsidR="00944B28" w:rsidRPr="00CC1252" w:rsidRDefault="002236A5" w:rsidP="00563AFF">
            <w:pPr>
              <w:jc w:val="center"/>
              <w:rPr>
                <w:rFonts w:ascii="Arial" w:hAnsi="Arial" w:cs="Arial"/>
                <w:b/>
                <w:sz w:val="16"/>
              </w:rPr>
            </w:pPr>
            <w:r w:rsidRPr="00CC1252">
              <w:rPr>
                <w:rFonts w:ascii="Arial" w:hAnsi="Arial" w:cs="Arial"/>
                <w:b/>
              </w:rPr>
              <w:t>SEGUIMIENTO AVANCE PLAN DE SUPERVISION Y CONTROL DEL SERVICIO</w:t>
            </w:r>
          </w:p>
        </w:tc>
      </w:tr>
      <w:tr w:rsidR="00944B28" w:rsidRPr="00CC1252" w:rsidTr="00AC687F">
        <w:trPr>
          <w:cantSplit/>
          <w:trHeight w:val="304"/>
        </w:trPr>
        <w:tc>
          <w:tcPr>
            <w:tcW w:w="775" w:type="pct"/>
            <w:shd w:val="clear" w:color="auto" w:fill="E0E0E0"/>
          </w:tcPr>
          <w:p w:rsidR="00944B28" w:rsidRPr="00CC1252" w:rsidRDefault="002236A5" w:rsidP="007F0EB5">
            <w:pPr>
              <w:jc w:val="center"/>
              <w:rPr>
                <w:rFonts w:ascii="Arial" w:hAnsi="Arial" w:cs="Arial"/>
                <w:b/>
                <w:sz w:val="16"/>
              </w:rPr>
            </w:pPr>
            <w:r w:rsidRPr="00CC1252">
              <w:rPr>
                <w:rFonts w:ascii="Arial" w:hAnsi="Arial" w:cs="Arial"/>
                <w:b/>
                <w:sz w:val="16"/>
              </w:rPr>
              <w:t>COMPONENTES DE SUPERVISIÓN Y CONTROL</w:t>
            </w:r>
          </w:p>
        </w:tc>
        <w:tc>
          <w:tcPr>
            <w:tcW w:w="4225" w:type="pct"/>
            <w:shd w:val="clear" w:color="auto" w:fill="E0E0E0"/>
          </w:tcPr>
          <w:p w:rsidR="002236A5" w:rsidRPr="00CC1252" w:rsidRDefault="002236A5" w:rsidP="007F0EB5">
            <w:pPr>
              <w:jc w:val="center"/>
              <w:rPr>
                <w:rFonts w:ascii="Arial" w:hAnsi="Arial" w:cs="Arial"/>
                <w:b/>
                <w:sz w:val="16"/>
              </w:rPr>
            </w:pPr>
          </w:p>
          <w:p w:rsidR="00944B28" w:rsidRPr="00CC1252" w:rsidRDefault="002236A5" w:rsidP="007F0EB5">
            <w:pPr>
              <w:jc w:val="center"/>
              <w:rPr>
                <w:rFonts w:ascii="Arial" w:hAnsi="Arial" w:cs="Arial"/>
                <w:b/>
                <w:sz w:val="16"/>
              </w:rPr>
            </w:pPr>
            <w:r w:rsidRPr="00CC1252">
              <w:rPr>
                <w:rFonts w:ascii="Arial" w:hAnsi="Arial" w:cs="Arial"/>
                <w:b/>
                <w:sz w:val="16"/>
              </w:rPr>
              <w:t>AVANCE ACTIVIDADES PARA LA SUPERVISIÓN Y CONTROL</w:t>
            </w:r>
          </w:p>
        </w:tc>
      </w:tr>
      <w:tr w:rsidR="00944B28" w:rsidRPr="00CC1252" w:rsidTr="00AC687F">
        <w:trPr>
          <w:trHeight w:val="305"/>
        </w:trPr>
        <w:tc>
          <w:tcPr>
            <w:tcW w:w="775" w:type="pct"/>
          </w:tcPr>
          <w:p w:rsidR="001D3E4A" w:rsidRPr="00CC1252" w:rsidRDefault="001D3E4A">
            <w:pPr>
              <w:jc w:val="both"/>
              <w:rPr>
                <w:rFonts w:ascii="Arial" w:hAnsi="Arial" w:cs="Arial"/>
                <w:b/>
                <w:sz w:val="19"/>
                <w:szCs w:val="19"/>
              </w:rPr>
            </w:pPr>
          </w:p>
          <w:p w:rsidR="001D3E4A" w:rsidRPr="00CC1252" w:rsidRDefault="003E74FE">
            <w:pPr>
              <w:jc w:val="both"/>
              <w:rPr>
                <w:rFonts w:ascii="Arial" w:hAnsi="Arial" w:cs="Arial"/>
                <w:b/>
                <w:sz w:val="19"/>
                <w:szCs w:val="19"/>
              </w:rPr>
            </w:pPr>
            <w:r>
              <w:rPr>
                <w:rFonts w:ascii="Arial" w:hAnsi="Arial" w:cs="Arial"/>
                <w:b/>
                <w:sz w:val="19"/>
                <w:szCs w:val="19"/>
              </w:rPr>
              <w:t>Actividad de Recolección y Transporte</w:t>
            </w:r>
          </w:p>
        </w:tc>
        <w:tc>
          <w:tcPr>
            <w:tcW w:w="4225" w:type="pct"/>
          </w:tcPr>
          <w:p w:rsidR="008F3E24" w:rsidRPr="003A090F" w:rsidRDefault="008F3E24" w:rsidP="008F3E24">
            <w:pPr>
              <w:suppressAutoHyphens/>
              <w:autoSpaceDN w:val="0"/>
              <w:spacing w:after="200" w:line="276" w:lineRule="auto"/>
              <w:jc w:val="both"/>
              <w:textAlignment w:val="baseline"/>
              <w:rPr>
                <w:sz w:val="22"/>
                <w:szCs w:val="22"/>
              </w:rPr>
            </w:pPr>
            <w:r w:rsidRPr="003A090F">
              <w:rPr>
                <w:bCs/>
                <w:color w:val="222222"/>
                <w:sz w:val="22"/>
                <w:szCs w:val="22"/>
              </w:rPr>
              <w:t>El presente </w:t>
            </w:r>
            <w:r w:rsidR="002527B9" w:rsidRPr="003A090F">
              <w:rPr>
                <w:rStyle w:val="m-1398991251497103024gmail-il"/>
                <w:bCs/>
                <w:color w:val="222222"/>
                <w:sz w:val="22"/>
                <w:szCs w:val="22"/>
              </w:rPr>
              <w:t>informe</w:t>
            </w:r>
            <w:r w:rsidR="002527B9" w:rsidRPr="003A090F">
              <w:rPr>
                <w:bCs/>
                <w:color w:val="222222"/>
                <w:sz w:val="22"/>
                <w:szCs w:val="22"/>
              </w:rPr>
              <w:t> consolida</w:t>
            </w:r>
            <w:r w:rsidRPr="003A090F">
              <w:rPr>
                <w:bCs/>
                <w:color w:val="222222"/>
                <w:sz w:val="22"/>
                <w:szCs w:val="22"/>
              </w:rPr>
              <w:t xml:space="preserve"> la información y las </w:t>
            </w:r>
            <w:r w:rsidR="00821E53" w:rsidRPr="003A090F">
              <w:rPr>
                <w:bCs/>
                <w:color w:val="222222"/>
                <w:sz w:val="22"/>
                <w:szCs w:val="22"/>
              </w:rPr>
              <w:t>evidencias de</w:t>
            </w:r>
            <w:r w:rsidRPr="003A090F">
              <w:rPr>
                <w:bCs/>
                <w:color w:val="222222"/>
                <w:sz w:val="22"/>
                <w:szCs w:val="22"/>
              </w:rPr>
              <w:t xml:space="preserve"> las actividades </w:t>
            </w:r>
            <w:r w:rsidR="003A090F" w:rsidRPr="003A090F">
              <w:rPr>
                <w:bCs/>
                <w:color w:val="222222"/>
                <w:sz w:val="22"/>
                <w:szCs w:val="22"/>
              </w:rPr>
              <w:t>realizadas para</w:t>
            </w:r>
            <w:r w:rsidR="0093243F" w:rsidRPr="003A090F">
              <w:rPr>
                <w:bCs/>
                <w:color w:val="222222"/>
                <w:sz w:val="22"/>
                <w:szCs w:val="22"/>
              </w:rPr>
              <w:t xml:space="preserve"> el mes de </w:t>
            </w:r>
            <w:r w:rsidR="00B15BB7">
              <w:rPr>
                <w:bCs/>
                <w:color w:val="222222"/>
                <w:sz w:val="22"/>
                <w:szCs w:val="22"/>
              </w:rPr>
              <w:t xml:space="preserve">octubre </w:t>
            </w:r>
            <w:r w:rsidR="0093243F" w:rsidRPr="003A090F">
              <w:rPr>
                <w:bCs/>
                <w:color w:val="222222"/>
                <w:sz w:val="22"/>
                <w:szCs w:val="22"/>
              </w:rPr>
              <w:t>de 2018</w:t>
            </w:r>
            <w:r w:rsidRPr="003A090F">
              <w:rPr>
                <w:bCs/>
                <w:color w:val="222222"/>
                <w:sz w:val="22"/>
                <w:szCs w:val="22"/>
              </w:rPr>
              <w:t>, de acuerdo con lo establecido en el plan de </w:t>
            </w:r>
            <w:r w:rsidRPr="003A090F">
              <w:rPr>
                <w:rStyle w:val="m-1398991251497103024gmail-il"/>
                <w:bCs/>
                <w:color w:val="222222"/>
                <w:sz w:val="22"/>
                <w:szCs w:val="22"/>
              </w:rPr>
              <w:t>supervisión</w:t>
            </w:r>
            <w:r w:rsidRPr="003A090F">
              <w:rPr>
                <w:bCs/>
                <w:color w:val="222222"/>
                <w:sz w:val="22"/>
                <w:szCs w:val="22"/>
              </w:rPr>
              <w:t> y </w:t>
            </w:r>
            <w:r w:rsidRPr="003A090F">
              <w:rPr>
                <w:rStyle w:val="m-1398991251497103024gmail-il"/>
                <w:bCs/>
                <w:color w:val="222222"/>
                <w:sz w:val="22"/>
                <w:szCs w:val="22"/>
              </w:rPr>
              <w:t>control</w:t>
            </w:r>
            <w:r w:rsidRPr="003A090F">
              <w:rPr>
                <w:bCs/>
                <w:color w:val="222222"/>
                <w:sz w:val="22"/>
                <w:szCs w:val="22"/>
              </w:rPr>
              <w:t> del servicio, tomando como insumos las visitas de campo, actas de reunión, </w:t>
            </w:r>
            <w:r w:rsidRPr="003A090F">
              <w:rPr>
                <w:rStyle w:val="m-1398991251497103024gmail-il"/>
                <w:bCs/>
                <w:color w:val="222222"/>
                <w:sz w:val="22"/>
                <w:szCs w:val="22"/>
              </w:rPr>
              <w:t>informes</w:t>
            </w:r>
            <w:r w:rsidRPr="003A090F">
              <w:rPr>
                <w:bCs/>
                <w:color w:val="222222"/>
                <w:sz w:val="22"/>
                <w:szCs w:val="22"/>
              </w:rPr>
              <w:t xml:space="preserve"> mensuales presentados    por el prestador </w:t>
            </w:r>
            <w:r w:rsidR="00155519" w:rsidRPr="003A090F">
              <w:rPr>
                <w:bCs/>
                <w:color w:val="222222"/>
                <w:sz w:val="22"/>
                <w:szCs w:val="22"/>
              </w:rPr>
              <w:t>Bogotá Limpia</w:t>
            </w:r>
            <w:r w:rsidRPr="003A090F">
              <w:rPr>
                <w:bCs/>
                <w:color w:val="222222"/>
                <w:sz w:val="22"/>
                <w:szCs w:val="22"/>
              </w:rPr>
              <w:t>; así como los </w:t>
            </w:r>
            <w:r w:rsidRPr="003A090F">
              <w:rPr>
                <w:rStyle w:val="m-1398991251497103024gmail-il"/>
                <w:bCs/>
                <w:color w:val="222222"/>
                <w:sz w:val="22"/>
                <w:szCs w:val="22"/>
              </w:rPr>
              <w:t>informes</w:t>
            </w:r>
            <w:r w:rsidRPr="003A090F">
              <w:rPr>
                <w:bCs/>
                <w:color w:val="222222"/>
                <w:sz w:val="22"/>
                <w:szCs w:val="22"/>
              </w:rPr>
              <w:t xml:space="preserve"> de la Interventoría Proyección Capital en el Área De Servicio </w:t>
            </w:r>
            <w:r w:rsidR="00F57745" w:rsidRPr="003A090F">
              <w:rPr>
                <w:bCs/>
                <w:color w:val="222222"/>
                <w:sz w:val="22"/>
                <w:szCs w:val="22"/>
              </w:rPr>
              <w:t>Exclusivo </w:t>
            </w:r>
            <w:r w:rsidR="00603A6A" w:rsidRPr="003A090F">
              <w:rPr>
                <w:bCs/>
                <w:color w:val="222222"/>
                <w:sz w:val="22"/>
                <w:szCs w:val="22"/>
              </w:rPr>
              <w:t>4, la</w:t>
            </w:r>
            <w:r w:rsidRPr="003A090F">
              <w:rPr>
                <w:bCs/>
                <w:color w:val="222222"/>
                <w:sz w:val="22"/>
                <w:szCs w:val="22"/>
              </w:rPr>
              <w:t xml:space="preserve"> cual comprende la</w:t>
            </w:r>
            <w:r w:rsidR="00155519" w:rsidRPr="003A090F">
              <w:rPr>
                <w:bCs/>
                <w:color w:val="222222"/>
                <w:sz w:val="22"/>
                <w:szCs w:val="22"/>
              </w:rPr>
              <w:t>s</w:t>
            </w:r>
            <w:r w:rsidR="004E224A" w:rsidRPr="003A090F">
              <w:rPr>
                <w:bCs/>
                <w:color w:val="222222"/>
                <w:sz w:val="22"/>
                <w:szCs w:val="22"/>
              </w:rPr>
              <w:t>localidades de</w:t>
            </w:r>
            <w:r w:rsidR="001C4FD6" w:rsidRPr="003A090F">
              <w:rPr>
                <w:bCs/>
                <w:color w:val="222222"/>
                <w:sz w:val="22"/>
                <w:szCs w:val="22"/>
              </w:rPr>
              <w:t>Engativá y Barrios Uni</w:t>
            </w:r>
            <w:r w:rsidR="00155519" w:rsidRPr="003A090F">
              <w:rPr>
                <w:bCs/>
                <w:color w:val="222222"/>
                <w:sz w:val="22"/>
                <w:szCs w:val="22"/>
              </w:rPr>
              <w:t>dos.</w:t>
            </w:r>
          </w:p>
          <w:p w:rsidR="00A9540A" w:rsidRPr="008F3E24" w:rsidRDefault="00A9540A" w:rsidP="008F3E24">
            <w:pPr>
              <w:pStyle w:val="Prrafodelista"/>
              <w:numPr>
                <w:ilvl w:val="0"/>
                <w:numId w:val="39"/>
              </w:numPr>
              <w:suppressAutoHyphens/>
              <w:autoSpaceDN w:val="0"/>
              <w:spacing w:after="200" w:line="276" w:lineRule="auto"/>
              <w:jc w:val="both"/>
              <w:textAlignment w:val="baseline"/>
              <w:rPr>
                <w:b/>
                <w:sz w:val="24"/>
                <w:szCs w:val="22"/>
              </w:rPr>
            </w:pPr>
            <w:r w:rsidRPr="008F3E24">
              <w:rPr>
                <w:b/>
                <w:sz w:val="24"/>
                <w:szCs w:val="22"/>
              </w:rPr>
              <w:t xml:space="preserve">Componente de recolección </w:t>
            </w:r>
          </w:p>
          <w:p w:rsidR="00A9540A" w:rsidRDefault="00A9540A" w:rsidP="00DD4F29">
            <w:pPr>
              <w:jc w:val="both"/>
              <w:rPr>
                <w:sz w:val="22"/>
                <w:szCs w:val="22"/>
              </w:rPr>
            </w:pPr>
            <w:r w:rsidRPr="00A13FB6">
              <w:rPr>
                <w:sz w:val="22"/>
                <w:szCs w:val="22"/>
              </w:rPr>
              <w:t xml:space="preserve">El servicio de recolección en la </w:t>
            </w:r>
            <w:r w:rsidR="003E74FE" w:rsidRPr="00A13FB6">
              <w:rPr>
                <w:sz w:val="22"/>
                <w:szCs w:val="22"/>
              </w:rPr>
              <w:t xml:space="preserve">ASE </w:t>
            </w:r>
            <w:r w:rsidR="00351617">
              <w:rPr>
                <w:sz w:val="22"/>
                <w:szCs w:val="22"/>
              </w:rPr>
              <w:t>4</w:t>
            </w:r>
            <w:r w:rsidRPr="00A13FB6">
              <w:rPr>
                <w:sz w:val="22"/>
                <w:szCs w:val="22"/>
              </w:rPr>
              <w:t xml:space="preserve"> es operado</w:t>
            </w:r>
            <w:r w:rsidR="00290EED" w:rsidRPr="00A13FB6">
              <w:rPr>
                <w:sz w:val="22"/>
                <w:szCs w:val="22"/>
              </w:rPr>
              <w:t xml:space="preserve"> por</w:t>
            </w:r>
            <w:r w:rsidR="003E74FE" w:rsidRPr="00A13FB6">
              <w:rPr>
                <w:sz w:val="22"/>
                <w:szCs w:val="22"/>
              </w:rPr>
              <w:t xml:space="preserve"> el Concesionario </w:t>
            </w:r>
            <w:r w:rsidR="004E74E0">
              <w:rPr>
                <w:sz w:val="22"/>
                <w:szCs w:val="22"/>
              </w:rPr>
              <w:t xml:space="preserve">Bogotá Limpia </w:t>
            </w:r>
            <w:r w:rsidR="00351617">
              <w:rPr>
                <w:sz w:val="22"/>
                <w:szCs w:val="22"/>
              </w:rPr>
              <w:t>S</w:t>
            </w:r>
            <w:r w:rsidR="003E74FE" w:rsidRPr="00A13FB6">
              <w:rPr>
                <w:sz w:val="22"/>
                <w:szCs w:val="22"/>
              </w:rPr>
              <w:t>.A. E.S.P.</w:t>
            </w:r>
            <w:r w:rsidR="00290EED" w:rsidRPr="00A13FB6">
              <w:rPr>
                <w:sz w:val="22"/>
                <w:szCs w:val="22"/>
              </w:rPr>
              <w:t>,</w:t>
            </w:r>
            <w:r w:rsidRPr="00A13FB6">
              <w:rPr>
                <w:sz w:val="22"/>
                <w:szCs w:val="22"/>
              </w:rPr>
              <w:t xml:space="preserve"> en las localidades de</w:t>
            </w:r>
            <w:r w:rsidR="00351617">
              <w:rPr>
                <w:sz w:val="22"/>
                <w:szCs w:val="22"/>
              </w:rPr>
              <w:t xml:space="preserve"> Engativá y Barrios Unidos</w:t>
            </w:r>
            <w:r w:rsidRPr="00A13FB6">
              <w:rPr>
                <w:sz w:val="22"/>
                <w:szCs w:val="22"/>
              </w:rPr>
              <w:t xml:space="preserve">,para </w:t>
            </w:r>
            <w:r w:rsidR="0093243F">
              <w:rPr>
                <w:sz w:val="22"/>
                <w:szCs w:val="22"/>
              </w:rPr>
              <w:t xml:space="preserve">el mes de </w:t>
            </w:r>
            <w:r w:rsidR="00B15BB7">
              <w:rPr>
                <w:sz w:val="22"/>
                <w:szCs w:val="22"/>
              </w:rPr>
              <w:t xml:space="preserve">octubre </w:t>
            </w:r>
            <w:r w:rsidR="00057C5C" w:rsidRPr="00057C5C">
              <w:rPr>
                <w:bCs/>
                <w:color w:val="222222"/>
                <w:sz w:val="22"/>
                <w:szCs w:val="22"/>
              </w:rPr>
              <w:t>de 2018</w:t>
            </w:r>
            <w:r w:rsidRPr="00A13FB6">
              <w:rPr>
                <w:sz w:val="22"/>
                <w:szCs w:val="22"/>
              </w:rPr>
              <w:t xml:space="preserve"> se contó con la siguiente información general del servicio: </w:t>
            </w:r>
          </w:p>
          <w:p w:rsidR="00A9540A" w:rsidRPr="00A13FB6" w:rsidRDefault="00A9540A" w:rsidP="00DD4F29">
            <w:pPr>
              <w:jc w:val="both"/>
              <w:rPr>
                <w:sz w:val="22"/>
                <w:szCs w:val="22"/>
              </w:rPr>
            </w:pPr>
          </w:p>
          <w:p w:rsidR="00290EED" w:rsidRPr="00A13FB6" w:rsidRDefault="00290EED" w:rsidP="00DD4F29">
            <w:pPr>
              <w:pStyle w:val="Prrafodelista"/>
              <w:numPr>
                <w:ilvl w:val="0"/>
                <w:numId w:val="9"/>
              </w:numPr>
              <w:jc w:val="both"/>
              <w:rPr>
                <w:sz w:val="22"/>
                <w:szCs w:val="22"/>
              </w:rPr>
            </w:pPr>
            <w:r w:rsidRPr="00A13FB6">
              <w:rPr>
                <w:sz w:val="22"/>
                <w:szCs w:val="22"/>
              </w:rPr>
              <w:t xml:space="preserve">Según la información aportada por </w:t>
            </w:r>
            <w:r w:rsidR="00D462FD" w:rsidRPr="00A13FB6">
              <w:rPr>
                <w:sz w:val="22"/>
                <w:szCs w:val="22"/>
              </w:rPr>
              <w:t>la interventoría - Proyección Capital</w:t>
            </w:r>
            <w:r w:rsidR="000403C9" w:rsidRPr="00A13FB6">
              <w:rPr>
                <w:sz w:val="22"/>
                <w:szCs w:val="22"/>
              </w:rPr>
              <w:t xml:space="preserve">, </w:t>
            </w:r>
            <w:r w:rsidR="00351617">
              <w:rPr>
                <w:sz w:val="22"/>
                <w:szCs w:val="22"/>
              </w:rPr>
              <w:t>en sus informes mensuales</w:t>
            </w:r>
            <w:r w:rsidR="00D462FD" w:rsidRPr="00A13FB6">
              <w:rPr>
                <w:sz w:val="22"/>
                <w:szCs w:val="22"/>
              </w:rPr>
              <w:t>,</w:t>
            </w:r>
            <w:r w:rsidR="000403C9" w:rsidRPr="00A13FB6">
              <w:rPr>
                <w:sz w:val="22"/>
                <w:szCs w:val="22"/>
              </w:rPr>
              <w:t xml:space="preserve">el ASE </w:t>
            </w:r>
            <w:r w:rsidR="00351617">
              <w:rPr>
                <w:sz w:val="22"/>
                <w:szCs w:val="22"/>
              </w:rPr>
              <w:t>4</w:t>
            </w:r>
            <w:r w:rsidRPr="00A13FB6">
              <w:rPr>
                <w:sz w:val="22"/>
                <w:szCs w:val="22"/>
              </w:rPr>
              <w:t xml:space="preserve">cuenta con: </w:t>
            </w:r>
          </w:p>
          <w:p w:rsidR="00C24BA7" w:rsidRPr="00A13FB6" w:rsidRDefault="00C12C17" w:rsidP="00DD4F29">
            <w:pPr>
              <w:pStyle w:val="Prrafodelista"/>
              <w:numPr>
                <w:ilvl w:val="0"/>
                <w:numId w:val="9"/>
              </w:numPr>
              <w:jc w:val="both"/>
              <w:rPr>
                <w:sz w:val="22"/>
                <w:szCs w:val="22"/>
              </w:rPr>
            </w:pPr>
            <w:r>
              <w:rPr>
                <w:sz w:val="22"/>
                <w:szCs w:val="22"/>
              </w:rPr>
              <w:t>299</w:t>
            </w:r>
            <w:r w:rsidR="00C24BA7" w:rsidRPr="00A13FB6">
              <w:rPr>
                <w:sz w:val="22"/>
                <w:szCs w:val="22"/>
              </w:rPr>
              <w:t xml:space="preserve">microrrutas de recolección </w:t>
            </w:r>
          </w:p>
          <w:p w:rsidR="00C24BA7" w:rsidRPr="00A13FB6" w:rsidRDefault="00C24BA7" w:rsidP="00DD4F29">
            <w:pPr>
              <w:pStyle w:val="Prrafodelista"/>
              <w:numPr>
                <w:ilvl w:val="0"/>
                <w:numId w:val="9"/>
              </w:numPr>
              <w:jc w:val="both"/>
              <w:rPr>
                <w:sz w:val="22"/>
                <w:szCs w:val="22"/>
              </w:rPr>
            </w:pPr>
            <w:r w:rsidRPr="00A13FB6">
              <w:rPr>
                <w:sz w:val="22"/>
                <w:szCs w:val="22"/>
              </w:rPr>
              <w:t>5</w:t>
            </w:r>
            <w:r w:rsidR="00C12C17">
              <w:rPr>
                <w:sz w:val="22"/>
                <w:szCs w:val="22"/>
              </w:rPr>
              <w:t>04</w:t>
            </w:r>
            <w:r w:rsidRPr="00A13FB6">
              <w:rPr>
                <w:sz w:val="22"/>
                <w:szCs w:val="22"/>
              </w:rPr>
              <w:t>microrrutas de barrido manual y limpieza</w:t>
            </w:r>
          </w:p>
          <w:p w:rsidR="00C24BA7" w:rsidRPr="00A13FB6" w:rsidRDefault="00C12C17" w:rsidP="00DD4F29">
            <w:pPr>
              <w:pStyle w:val="Prrafodelista"/>
              <w:numPr>
                <w:ilvl w:val="0"/>
                <w:numId w:val="9"/>
              </w:numPr>
              <w:jc w:val="both"/>
              <w:rPr>
                <w:sz w:val="22"/>
                <w:szCs w:val="22"/>
              </w:rPr>
            </w:pPr>
            <w:r>
              <w:rPr>
                <w:sz w:val="22"/>
                <w:szCs w:val="22"/>
              </w:rPr>
              <w:t>9</w:t>
            </w:r>
            <w:r w:rsidR="00C24BA7" w:rsidRPr="00A13FB6">
              <w:rPr>
                <w:sz w:val="22"/>
                <w:szCs w:val="22"/>
              </w:rPr>
              <w:t>microrrutas de barrido mecánico</w:t>
            </w:r>
          </w:p>
          <w:p w:rsidR="00D462FD" w:rsidRPr="00A13FB6" w:rsidRDefault="00D462FD" w:rsidP="00DD4F29">
            <w:pPr>
              <w:jc w:val="both"/>
              <w:rPr>
                <w:sz w:val="22"/>
                <w:szCs w:val="22"/>
              </w:rPr>
            </w:pPr>
          </w:p>
          <w:p w:rsidR="00DA55CC" w:rsidRDefault="0065621B" w:rsidP="00211A05">
            <w:pPr>
              <w:jc w:val="center"/>
              <w:rPr>
                <w:b/>
                <w:sz w:val="22"/>
                <w:szCs w:val="22"/>
              </w:rPr>
            </w:pPr>
            <w:r w:rsidRPr="00211A05">
              <w:rPr>
                <w:b/>
                <w:sz w:val="22"/>
                <w:szCs w:val="22"/>
              </w:rPr>
              <w:t>Tablas No 1: Reporte de toneladas recolectadas por componente del servicio para</w:t>
            </w:r>
            <w:r w:rsidR="00257586" w:rsidRPr="00211A05">
              <w:rPr>
                <w:b/>
                <w:sz w:val="22"/>
                <w:szCs w:val="22"/>
              </w:rPr>
              <w:t xml:space="preserve"> el mes de </w:t>
            </w:r>
            <w:r w:rsidR="00B15BB7">
              <w:rPr>
                <w:b/>
                <w:sz w:val="22"/>
                <w:szCs w:val="22"/>
              </w:rPr>
              <w:t xml:space="preserve">octubre </w:t>
            </w:r>
            <w:r w:rsidR="00257586" w:rsidRPr="00211A05">
              <w:rPr>
                <w:b/>
                <w:sz w:val="22"/>
                <w:szCs w:val="22"/>
              </w:rPr>
              <w:t>de 2018</w:t>
            </w:r>
          </w:p>
          <w:p w:rsidR="00C9717F" w:rsidRPr="00211A05" w:rsidRDefault="00C9717F" w:rsidP="00211A05">
            <w:pPr>
              <w:jc w:val="center"/>
              <w:rPr>
                <w:sz w:val="22"/>
                <w:szCs w:val="22"/>
              </w:rPr>
            </w:pPr>
          </w:p>
          <w:tbl>
            <w:tblPr>
              <w:tblStyle w:val="Tablaconcuadrcula"/>
              <w:tblW w:w="0" w:type="auto"/>
              <w:jc w:val="center"/>
              <w:tblLayout w:type="fixed"/>
              <w:tblLook w:val="04A0"/>
            </w:tblPr>
            <w:tblGrid>
              <w:gridCol w:w="2187"/>
              <w:gridCol w:w="2187"/>
            </w:tblGrid>
            <w:tr w:rsidR="004C559C" w:rsidRPr="00186054" w:rsidTr="004C559C">
              <w:trPr>
                <w:jc w:val="center"/>
              </w:trPr>
              <w:tc>
                <w:tcPr>
                  <w:tcW w:w="2187" w:type="dxa"/>
                </w:tcPr>
                <w:p w:rsidR="004C559C" w:rsidRPr="00186054" w:rsidRDefault="004C559C" w:rsidP="00DA55CC">
                  <w:pPr>
                    <w:jc w:val="center"/>
                    <w:rPr>
                      <w:b/>
                    </w:rPr>
                  </w:pPr>
                  <w:r w:rsidRPr="00186054">
                    <w:rPr>
                      <w:b/>
                    </w:rPr>
                    <w:t>Componente</w:t>
                  </w:r>
                </w:p>
              </w:tc>
              <w:tc>
                <w:tcPr>
                  <w:tcW w:w="2187" w:type="dxa"/>
                </w:tcPr>
                <w:p w:rsidR="004C559C" w:rsidRPr="00186054" w:rsidRDefault="00B15BB7" w:rsidP="00DA55CC">
                  <w:pPr>
                    <w:jc w:val="center"/>
                    <w:rPr>
                      <w:b/>
                    </w:rPr>
                  </w:pPr>
                  <w:r>
                    <w:rPr>
                      <w:b/>
                    </w:rPr>
                    <w:t>octubre</w:t>
                  </w:r>
                  <w:r w:rsidR="004C559C" w:rsidRPr="00186054">
                    <w:rPr>
                      <w:b/>
                    </w:rPr>
                    <w:t>2018</w:t>
                  </w:r>
                </w:p>
              </w:tc>
            </w:tr>
            <w:tr w:rsidR="004C559C" w:rsidRPr="00186054" w:rsidTr="004C559C">
              <w:trPr>
                <w:jc w:val="center"/>
              </w:trPr>
              <w:tc>
                <w:tcPr>
                  <w:tcW w:w="2187" w:type="dxa"/>
                </w:tcPr>
                <w:p w:rsidR="004C559C" w:rsidRPr="00186054" w:rsidRDefault="004C559C" w:rsidP="00802FD0">
                  <w:r w:rsidRPr="00186054">
                    <w:t xml:space="preserve">Barrido de calles </w:t>
                  </w:r>
                </w:p>
              </w:tc>
              <w:tc>
                <w:tcPr>
                  <w:tcW w:w="2187" w:type="dxa"/>
                </w:tcPr>
                <w:p w:rsidR="004C559C" w:rsidRPr="00186054" w:rsidRDefault="00B15BB7" w:rsidP="00DA55CC">
                  <w:pPr>
                    <w:jc w:val="center"/>
                  </w:pPr>
                  <w:r w:rsidRPr="00B15BB7">
                    <w:t>439</w:t>
                  </w:r>
                </w:p>
              </w:tc>
            </w:tr>
            <w:tr w:rsidR="004C559C" w:rsidRPr="00186054" w:rsidTr="004C559C">
              <w:trPr>
                <w:jc w:val="center"/>
              </w:trPr>
              <w:tc>
                <w:tcPr>
                  <w:tcW w:w="2187" w:type="dxa"/>
                </w:tcPr>
                <w:p w:rsidR="004C559C" w:rsidRPr="00186054" w:rsidRDefault="004C559C" w:rsidP="000C7068">
                  <w:pPr>
                    <w:jc w:val="both"/>
                  </w:pPr>
                  <w:r w:rsidRPr="00186054">
                    <w:t xml:space="preserve">Corte de césped </w:t>
                  </w:r>
                </w:p>
              </w:tc>
              <w:tc>
                <w:tcPr>
                  <w:tcW w:w="2187" w:type="dxa"/>
                </w:tcPr>
                <w:p w:rsidR="004C559C" w:rsidRPr="00186054" w:rsidRDefault="00B15BB7" w:rsidP="000C7068">
                  <w:pPr>
                    <w:jc w:val="center"/>
                  </w:pPr>
                  <w:r w:rsidRPr="00B15BB7">
                    <w:t>341</w:t>
                  </w:r>
                </w:p>
              </w:tc>
            </w:tr>
            <w:tr w:rsidR="004C559C" w:rsidRPr="00186054" w:rsidTr="004C559C">
              <w:trPr>
                <w:jc w:val="center"/>
              </w:trPr>
              <w:tc>
                <w:tcPr>
                  <w:tcW w:w="2187" w:type="dxa"/>
                </w:tcPr>
                <w:p w:rsidR="004C559C" w:rsidRPr="00186054" w:rsidRDefault="004C559C" w:rsidP="000C7068">
                  <w:pPr>
                    <w:jc w:val="both"/>
                  </w:pPr>
                  <w:r w:rsidRPr="00186054">
                    <w:t>Grandes generadores</w:t>
                  </w:r>
                </w:p>
              </w:tc>
              <w:tc>
                <w:tcPr>
                  <w:tcW w:w="2187" w:type="dxa"/>
                </w:tcPr>
                <w:p w:rsidR="004C559C" w:rsidRPr="00186054" w:rsidRDefault="00B15BB7" w:rsidP="000C7068">
                  <w:pPr>
                    <w:jc w:val="center"/>
                  </w:pPr>
                  <w:r w:rsidRPr="00B15BB7">
                    <w:t>1.181</w:t>
                  </w:r>
                </w:p>
              </w:tc>
            </w:tr>
            <w:tr w:rsidR="004C559C" w:rsidRPr="00186054" w:rsidTr="004C559C">
              <w:trPr>
                <w:jc w:val="center"/>
              </w:trPr>
              <w:tc>
                <w:tcPr>
                  <w:tcW w:w="2187" w:type="dxa"/>
                </w:tcPr>
                <w:p w:rsidR="004C559C" w:rsidRPr="00186054" w:rsidRDefault="004C559C" w:rsidP="000C7068">
                  <w:pPr>
                    <w:jc w:val="both"/>
                  </w:pPr>
                  <w:r w:rsidRPr="00186054">
                    <w:t>Poda de árboles</w:t>
                  </w:r>
                </w:p>
              </w:tc>
              <w:tc>
                <w:tcPr>
                  <w:tcW w:w="2187" w:type="dxa"/>
                </w:tcPr>
                <w:p w:rsidR="004C559C" w:rsidRPr="00186054" w:rsidRDefault="00B15BB7" w:rsidP="000C7068">
                  <w:pPr>
                    <w:jc w:val="center"/>
                  </w:pPr>
                  <w:r w:rsidRPr="00B15BB7">
                    <w:t>69</w:t>
                  </w:r>
                </w:p>
              </w:tc>
            </w:tr>
            <w:tr w:rsidR="004C559C" w:rsidRPr="00186054" w:rsidTr="004C559C">
              <w:trPr>
                <w:jc w:val="center"/>
              </w:trPr>
              <w:tc>
                <w:tcPr>
                  <w:tcW w:w="2187" w:type="dxa"/>
                </w:tcPr>
                <w:p w:rsidR="004C559C" w:rsidRPr="00186054" w:rsidRDefault="004C559C" w:rsidP="000C7068">
                  <w:pPr>
                    <w:jc w:val="both"/>
                  </w:pPr>
                  <w:r w:rsidRPr="00186054">
                    <w:t>Recolección domiciliaria</w:t>
                  </w:r>
                </w:p>
              </w:tc>
              <w:tc>
                <w:tcPr>
                  <w:tcW w:w="2187" w:type="dxa"/>
                </w:tcPr>
                <w:p w:rsidR="004C559C" w:rsidRPr="00186054" w:rsidRDefault="00B15BB7" w:rsidP="000C7068">
                  <w:pPr>
                    <w:jc w:val="center"/>
                  </w:pPr>
                  <w:r w:rsidRPr="00B15BB7">
                    <w:t>20.104</w:t>
                  </w:r>
                </w:p>
              </w:tc>
            </w:tr>
            <w:tr w:rsidR="004C559C" w:rsidRPr="00186054" w:rsidTr="004C559C">
              <w:trPr>
                <w:jc w:val="center"/>
              </w:trPr>
              <w:tc>
                <w:tcPr>
                  <w:tcW w:w="2187" w:type="dxa"/>
                </w:tcPr>
                <w:p w:rsidR="004C559C" w:rsidRPr="00186054" w:rsidRDefault="004C559C" w:rsidP="000C7068">
                  <w:pPr>
                    <w:jc w:val="both"/>
                  </w:pPr>
                  <w:r w:rsidRPr="00186054">
                    <w:t>Residuos Clandestinos Indisciplinados</w:t>
                  </w:r>
                </w:p>
              </w:tc>
              <w:tc>
                <w:tcPr>
                  <w:tcW w:w="2187" w:type="dxa"/>
                </w:tcPr>
                <w:p w:rsidR="004C559C" w:rsidRPr="00186054" w:rsidRDefault="00B15BB7" w:rsidP="000C7068">
                  <w:pPr>
                    <w:jc w:val="center"/>
                  </w:pPr>
                  <w:r w:rsidRPr="00B15BB7">
                    <w:t xml:space="preserve">3.635 </w:t>
                  </w:r>
                </w:p>
              </w:tc>
            </w:tr>
            <w:tr w:rsidR="004C559C" w:rsidRPr="00186054" w:rsidTr="004C559C">
              <w:trPr>
                <w:jc w:val="center"/>
              </w:trPr>
              <w:tc>
                <w:tcPr>
                  <w:tcW w:w="2187" w:type="dxa"/>
                </w:tcPr>
                <w:p w:rsidR="004C559C" w:rsidRPr="00186054" w:rsidRDefault="004C559C" w:rsidP="000C7068">
                  <w:pPr>
                    <w:jc w:val="center"/>
                    <w:rPr>
                      <w:b/>
                    </w:rPr>
                  </w:pPr>
                  <w:r w:rsidRPr="00186054">
                    <w:rPr>
                      <w:b/>
                    </w:rPr>
                    <w:t>Total</w:t>
                  </w:r>
                </w:p>
              </w:tc>
              <w:tc>
                <w:tcPr>
                  <w:tcW w:w="2187" w:type="dxa"/>
                </w:tcPr>
                <w:p w:rsidR="004C559C" w:rsidRPr="00186054" w:rsidRDefault="00B15BB7" w:rsidP="000C7068">
                  <w:pPr>
                    <w:jc w:val="center"/>
                    <w:rPr>
                      <w:b/>
                    </w:rPr>
                  </w:pPr>
                  <w:r w:rsidRPr="00B15BB7">
                    <w:rPr>
                      <w:b/>
                    </w:rPr>
                    <w:t>25.769</w:t>
                  </w:r>
                </w:p>
              </w:tc>
            </w:tr>
          </w:tbl>
          <w:p w:rsidR="00EB59BB" w:rsidRPr="00DB30EB" w:rsidRDefault="005E0E02" w:rsidP="00AB7521">
            <w:pPr>
              <w:rPr>
                <w:sz w:val="18"/>
                <w:szCs w:val="18"/>
              </w:rPr>
            </w:pPr>
            <w:r w:rsidRPr="00DB30EB">
              <w:rPr>
                <w:sz w:val="18"/>
                <w:szCs w:val="18"/>
              </w:rPr>
              <w:t xml:space="preserve">Fuente: </w:t>
            </w:r>
            <w:r w:rsidR="00DB30EB" w:rsidRPr="00DB30EB">
              <w:rPr>
                <w:sz w:val="18"/>
                <w:szCs w:val="18"/>
              </w:rPr>
              <w:t xml:space="preserve">Fuente: Inter DJ – </w:t>
            </w:r>
            <w:r w:rsidR="00B15BB7">
              <w:rPr>
                <w:sz w:val="18"/>
                <w:szCs w:val="18"/>
              </w:rPr>
              <w:t xml:space="preserve">octubre </w:t>
            </w:r>
            <w:r w:rsidR="00DB30EB" w:rsidRPr="00DB30EB">
              <w:rPr>
                <w:sz w:val="18"/>
                <w:szCs w:val="18"/>
              </w:rPr>
              <w:t xml:space="preserve">de 2018 </w:t>
            </w:r>
          </w:p>
          <w:p w:rsidR="00EB59BB" w:rsidRDefault="00EB59BB" w:rsidP="00AB7521">
            <w:pPr>
              <w:rPr>
                <w:sz w:val="18"/>
                <w:szCs w:val="22"/>
              </w:rPr>
            </w:pPr>
          </w:p>
          <w:p w:rsidR="00EB59BB" w:rsidRPr="00EB59BB" w:rsidRDefault="00EB59BB" w:rsidP="00EB59BB">
            <w:pPr>
              <w:jc w:val="both"/>
              <w:rPr>
                <w:b/>
                <w:sz w:val="22"/>
                <w:szCs w:val="22"/>
              </w:rPr>
            </w:pPr>
            <w:r w:rsidRPr="00EB59BB">
              <w:rPr>
                <w:b/>
                <w:sz w:val="22"/>
                <w:szCs w:val="22"/>
              </w:rPr>
              <w:t xml:space="preserve">Reporte de toneladas recolectadas y transportadas por localidad </w:t>
            </w:r>
          </w:p>
          <w:p w:rsidR="00EB59BB" w:rsidRPr="00EB59BB" w:rsidRDefault="00EB59BB" w:rsidP="00EB59BB">
            <w:pPr>
              <w:jc w:val="both"/>
              <w:rPr>
                <w:sz w:val="22"/>
                <w:szCs w:val="22"/>
              </w:rPr>
            </w:pPr>
          </w:p>
          <w:p w:rsidR="002D01AE" w:rsidRPr="002D01AE" w:rsidRDefault="002D01AE" w:rsidP="002D01AE">
            <w:pPr>
              <w:jc w:val="both"/>
              <w:rPr>
                <w:sz w:val="22"/>
                <w:szCs w:val="22"/>
              </w:rPr>
            </w:pPr>
            <w:r w:rsidRPr="002D01AE">
              <w:rPr>
                <w:sz w:val="22"/>
                <w:szCs w:val="22"/>
              </w:rPr>
              <w:t xml:space="preserve">En la siguiente tabla se reportan las toneladas recolectadas y transportadas por localidad y servicio, durante el mes de octubre de 2018. Se observa una mayor generación de residuos en la localidad de Engativá con 19.608 toneladas, equivalentes al  76,09% de las toneladas totales de toda la ASE 4. Lo anterior teniendo en cuenta que la Localidad de Engativá cuenta con un mayor número de habitantes que la Localidad de Barrios Unidos.  </w:t>
            </w:r>
          </w:p>
          <w:p w:rsidR="002D01AE" w:rsidRPr="002D01AE" w:rsidRDefault="002D01AE" w:rsidP="002D01AE">
            <w:pPr>
              <w:jc w:val="both"/>
              <w:rPr>
                <w:sz w:val="22"/>
                <w:szCs w:val="22"/>
              </w:rPr>
            </w:pPr>
          </w:p>
          <w:p w:rsidR="002D01AE" w:rsidRPr="002D01AE" w:rsidRDefault="002D01AE" w:rsidP="002D01AE">
            <w:pPr>
              <w:jc w:val="both"/>
              <w:rPr>
                <w:sz w:val="22"/>
                <w:szCs w:val="22"/>
              </w:rPr>
            </w:pPr>
            <w:r w:rsidRPr="002D01AE">
              <w:rPr>
                <w:sz w:val="22"/>
                <w:szCs w:val="22"/>
              </w:rPr>
              <w:t xml:space="preserve">Así mismo, es posible evidenciar una mayor cantidad de residuos en los servicios de recolección domiciliaria y residuos clandestinos en la localidad de Engativá frente a la localidad de Barrios Unidos.  </w:t>
            </w:r>
          </w:p>
          <w:p w:rsidR="002D01AE" w:rsidRPr="002D01AE" w:rsidRDefault="002D01AE" w:rsidP="002D01AE">
            <w:pPr>
              <w:jc w:val="both"/>
              <w:rPr>
                <w:sz w:val="22"/>
                <w:szCs w:val="22"/>
              </w:rPr>
            </w:pPr>
          </w:p>
          <w:p w:rsidR="002D01AE" w:rsidRPr="002D01AE" w:rsidRDefault="002D01AE" w:rsidP="002D01AE">
            <w:pPr>
              <w:jc w:val="both"/>
              <w:rPr>
                <w:sz w:val="22"/>
                <w:szCs w:val="22"/>
              </w:rPr>
            </w:pPr>
            <w:r w:rsidRPr="002D01AE">
              <w:rPr>
                <w:sz w:val="22"/>
                <w:szCs w:val="22"/>
              </w:rPr>
              <w:t xml:space="preserve">Lo anterior teniendo en cuenta la dinámica de cada una de estas localidades y sus </w:t>
            </w:r>
            <w:r w:rsidR="007A4946" w:rsidRPr="002D01AE">
              <w:rPr>
                <w:sz w:val="22"/>
                <w:szCs w:val="22"/>
              </w:rPr>
              <w:t>características</w:t>
            </w:r>
            <w:r w:rsidRPr="002D01AE">
              <w:rPr>
                <w:sz w:val="22"/>
                <w:szCs w:val="22"/>
              </w:rPr>
              <w:t xml:space="preserve"> del uso del suelo, puesto que la Localidad de Engativá cuenta con 332 barrios y 9 UPZ: una de tipo predominantemente industrial, otra predominantemente dotacional, una más residencial de urbanización incompleta, una con centralidad urbana y las cinco restantes de tipo residencial consolidado, mientras que Barrios Unidos tiene 98 barrios y cuatro UPZ, de las cuales dos son de tipo residencial consolidado, una es de tipo residencial cualificado y una de tipo predominantemente dotacional. </w:t>
            </w:r>
          </w:p>
          <w:p w:rsidR="002D01AE" w:rsidRPr="002D01AE" w:rsidRDefault="002D01AE" w:rsidP="002D01AE">
            <w:pPr>
              <w:jc w:val="both"/>
              <w:rPr>
                <w:sz w:val="22"/>
                <w:szCs w:val="22"/>
              </w:rPr>
            </w:pPr>
          </w:p>
          <w:p w:rsidR="00DF05D1" w:rsidRDefault="00DF05D1" w:rsidP="002D01AE">
            <w:pPr>
              <w:rPr>
                <w:sz w:val="18"/>
                <w:szCs w:val="22"/>
              </w:rPr>
            </w:pPr>
          </w:p>
          <w:p w:rsidR="00DF05D1" w:rsidRPr="00222B22" w:rsidRDefault="00DF05D1" w:rsidP="00AB7521">
            <w:pPr>
              <w:rPr>
                <w:b/>
                <w:sz w:val="22"/>
                <w:szCs w:val="22"/>
              </w:rPr>
            </w:pPr>
            <w:r w:rsidRPr="00222B22">
              <w:rPr>
                <w:b/>
                <w:sz w:val="22"/>
                <w:szCs w:val="22"/>
              </w:rPr>
              <w:t xml:space="preserve">Tabla </w:t>
            </w:r>
            <w:r w:rsidR="00EF2C9C">
              <w:rPr>
                <w:b/>
                <w:sz w:val="22"/>
                <w:szCs w:val="22"/>
              </w:rPr>
              <w:t xml:space="preserve">1. 1 - </w:t>
            </w:r>
            <w:r w:rsidRPr="00222B22">
              <w:rPr>
                <w:b/>
                <w:sz w:val="22"/>
                <w:szCs w:val="22"/>
              </w:rPr>
              <w:t xml:space="preserve"> Producción de residuos sólidos urbanos por localidades</w:t>
            </w:r>
          </w:p>
          <w:p w:rsidR="007A7570" w:rsidRDefault="007A7570" w:rsidP="00AB7521">
            <w:pPr>
              <w:rPr>
                <w:sz w:val="18"/>
                <w:szCs w:val="22"/>
              </w:rPr>
            </w:pPr>
          </w:p>
          <w:tbl>
            <w:tblPr>
              <w:tblW w:w="8026" w:type="dxa"/>
              <w:jc w:val="center"/>
              <w:tblLayout w:type="fixed"/>
              <w:tblCellMar>
                <w:left w:w="70" w:type="dxa"/>
                <w:right w:w="70" w:type="dxa"/>
              </w:tblCellMar>
              <w:tblLook w:val="04A0"/>
            </w:tblPr>
            <w:tblGrid>
              <w:gridCol w:w="2320"/>
              <w:gridCol w:w="1701"/>
              <w:gridCol w:w="850"/>
              <w:gridCol w:w="992"/>
              <w:gridCol w:w="709"/>
              <w:gridCol w:w="851"/>
              <w:gridCol w:w="603"/>
            </w:tblGrid>
            <w:tr w:rsidR="00DF05D1" w:rsidRPr="00DF05D1" w:rsidTr="00CE6083">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Servicio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Barrios Unidos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Engativá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Total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r>
            <w:tr w:rsidR="00DF05D1" w:rsidRPr="00DF05D1" w:rsidTr="00423AC7">
              <w:trPr>
                <w:trHeight w:val="300"/>
                <w:jc w:val="center"/>
              </w:trPr>
              <w:tc>
                <w:tcPr>
                  <w:tcW w:w="8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color w:val="000000"/>
                      <w:lang w:val="es-CO" w:eastAsia="es-CO"/>
                    </w:rPr>
                  </w:pPr>
                  <w:r w:rsidRPr="00DF05D1">
                    <w:rPr>
                      <w:rFonts w:ascii="Calibri" w:hAnsi="Calibri" w:cs="Calibri"/>
                      <w:b/>
                      <w:bCs/>
                      <w:color w:val="000000"/>
                      <w:lang w:val="es-CO" w:eastAsia="es-CO"/>
                    </w:rPr>
                    <w:t>RESIDUOS SOLIDOS URBANOS</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Barrios de Calles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27</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0,4</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412</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41C0B" w:rsidP="00DF05D1">
                  <w:pPr>
                    <w:jc w:val="center"/>
                    <w:rPr>
                      <w:rFonts w:ascii="Calibri" w:hAnsi="Calibri" w:cs="Calibri"/>
                      <w:color w:val="000000"/>
                      <w:lang w:val="es-CO" w:eastAsia="es-CO"/>
                    </w:rPr>
                  </w:pPr>
                  <w:r w:rsidRPr="00E41C0B">
                    <w:rPr>
                      <w:rFonts w:ascii="Calibri" w:hAnsi="Calibri" w:cs="Calibri"/>
                      <w:color w:val="000000"/>
                      <w:lang w:val="es-CO" w:eastAsia="es-CO"/>
                    </w:rPr>
                    <w:t>2,1</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423AC7" w:rsidP="00DF05D1">
                  <w:pPr>
                    <w:jc w:val="center"/>
                    <w:rPr>
                      <w:rFonts w:ascii="Calibri" w:hAnsi="Calibri" w:cs="Calibri"/>
                      <w:color w:val="000000"/>
                      <w:lang w:val="es-CO" w:eastAsia="es-CO"/>
                    </w:rPr>
                  </w:pPr>
                  <w:r w:rsidRPr="00423AC7">
                    <w:rPr>
                      <w:rFonts w:ascii="Calibri" w:hAnsi="Calibri" w:cs="Calibri"/>
                      <w:color w:val="000000"/>
                      <w:lang w:val="es-CO" w:eastAsia="es-CO"/>
                    </w:rPr>
                    <w:t>439</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1,7</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Corte de Césped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57</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0,9</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284</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41C0B" w:rsidP="00DF05D1">
                  <w:pPr>
                    <w:jc w:val="center"/>
                    <w:rPr>
                      <w:rFonts w:ascii="Calibri" w:hAnsi="Calibri" w:cs="Calibri"/>
                      <w:color w:val="000000"/>
                      <w:lang w:val="es-CO" w:eastAsia="es-CO"/>
                    </w:rPr>
                  </w:pPr>
                  <w:r w:rsidRPr="00E41C0B">
                    <w:rPr>
                      <w:rFonts w:ascii="Calibri" w:hAnsi="Calibri" w:cs="Calibri"/>
                      <w:color w:val="000000"/>
                      <w:lang w:val="es-CO" w:eastAsia="es-CO"/>
                    </w:rPr>
                    <w:t>1,4</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423AC7" w:rsidP="00DF05D1">
                  <w:pPr>
                    <w:jc w:val="center"/>
                    <w:rPr>
                      <w:rFonts w:ascii="Calibri" w:hAnsi="Calibri" w:cs="Calibri"/>
                      <w:color w:val="000000"/>
                      <w:lang w:val="es-CO" w:eastAsia="es-CO"/>
                    </w:rPr>
                  </w:pPr>
                  <w:r w:rsidRPr="00423AC7">
                    <w:rPr>
                      <w:rFonts w:ascii="Calibri" w:hAnsi="Calibri" w:cs="Calibri"/>
                      <w:color w:val="000000"/>
                      <w:lang w:val="es-CO" w:eastAsia="es-CO"/>
                    </w:rPr>
                    <w:t>341</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color w:val="000000"/>
                      <w:lang w:val="es-CO" w:eastAsia="es-CO"/>
                    </w:rPr>
                  </w:pPr>
                  <w:r w:rsidRPr="00DF05D1">
                    <w:rPr>
                      <w:rFonts w:ascii="Calibri" w:hAnsi="Calibri" w:cs="Calibri"/>
                      <w:color w:val="000000"/>
                      <w:lang w:val="es-CO" w:eastAsia="es-CO"/>
                    </w:rPr>
                    <w:t>1,3</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Grandes Generadores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415</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6,7</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766</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41C0B" w:rsidP="00DF05D1">
                  <w:pPr>
                    <w:jc w:val="center"/>
                    <w:rPr>
                      <w:rFonts w:ascii="Calibri" w:hAnsi="Calibri" w:cs="Calibri"/>
                      <w:color w:val="000000"/>
                      <w:lang w:val="es-CO" w:eastAsia="es-CO"/>
                    </w:rPr>
                  </w:pPr>
                  <w:r w:rsidRPr="00E41C0B">
                    <w:rPr>
                      <w:rFonts w:ascii="Calibri" w:hAnsi="Calibri" w:cs="Calibri"/>
                      <w:color w:val="000000"/>
                      <w:lang w:val="es-CO" w:eastAsia="es-CO"/>
                    </w:rPr>
                    <w:t>3,9</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423AC7" w:rsidP="00DF05D1">
                  <w:pPr>
                    <w:jc w:val="center"/>
                    <w:rPr>
                      <w:rFonts w:ascii="Calibri" w:hAnsi="Calibri" w:cs="Calibri"/>
                      <w:color w:val="000000"/>
                      <w:lang w:val="es-CO" w:eastAsia="es-CO"/>
                    </w:rPr>
                  </w:pPr>
                  <w:r w:rsidRPr="00423AC7">
                    <w:rPr>
                      <w:rFonts w:ascii="Calibri" w:hAnsi="Calibri" w:cs="Calibri"/>
                      <w:color w:val="000000"/>
                      <w:lang w:val="es-CO" w:eastAsia="es-CO"/>
                    </w:rPr>
                    <w:t>1.181</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color w:val="000000"/>
                      <w:lang w:val="es-CO" w:eastAsia="es-CO"/>
                    </w:rPr>
                  </w:pPr>
                  <w:r w:rsidRPr="00DF05D1">
                    <w:rPr>
                      <w:rFonts w:ascii="Calibri" w:hAnsi="Calibri" w:cs="Calibri"/>
                      <w:color w:val="000000"/>
                      <w:lang w:val="es-CO" w:eastAsia="es-CO"/>
                    </w:rPr>
                    <w:t>4,6</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Poda de Árboles</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9</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0,2</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60</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41C0B" w:rsidP="00DF05D1">
                  <w:pPr>
                    <w:jc w:val="center"/>
                    <w:rPr>
                      <w:rFonts w:ascii="Calibri" w:hAnsi="Calibri" w:cs="Calibri"/>
                      <w:color w:val="000000"/>
                      <w:lang w:val="es-CO" w:eastAsia="es-CO"/>
                    </w:rPr>
                  </w:pPr>
                  <w:r w:rsidRPr="00E41C0B">
                    <w:rPr>
                      <w:rFonts w:ascii="Calibri" w:hAnsi="Calibri" w:cs="Calibri"/>
                      <w:color w:val="000000"/>
                      <w:lang w:val="es-CO" w:eastAsia="es-CO"/>
                    </w:rPr>
                    <w:t>0,3</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69</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color w:val="000000"/>
                      <w:lang w:val="es-CO" w:eastAsia="es-CO"/>
                    </w:rPr>
                  </w:pPr>
                  <w:r w:rsidRPr="00DF05D1">
                    <w:rPr>
                      <w:rFonts w:ascii="Calibri" w:hAnsi="Calibri" w:cs="Calibri"/>
                      <w:color w:val="000000"/>
                      <w:lang w:val="es-CO" w:eastAsia="es-CO"/>
                    </w:rPr>
                    <w:t>0,</w:t>
                  </w:r>
                  <w:r w:rsidR="001106E1">
                    <w:rPr>
                      <w:rFonts w:ascii="Calibri" w:hAnsi="Calibri" w:cs="Calibri"/>
                      <w:color w:val="000000"/>
                      <w:lang w:val="es-CO" w:eastAsia="es-CO"/>
                    </w:rPr>
                    <w:t>3</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Recolección Domiciliaria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4.773</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77,5</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15.331</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41C0B" w:rsidP="00DF05D1">
                  <w:pPr>
                    <w:jc w:val="center"/>
                    <w:rPr>
                      <w:rFonts w:ascii="Calibri" w:hAnsi="Calibri" w:cs="Calibri"/>
                      <w:color w:val="000000"/>
                      <w:lang w:val="es-CO" w:eastAsia="es-CO"/>
                    </w:rPr>
                  </w:pPr>
                  <w:r w:rsidRPr="00E41C0B">
                    <w:rPr>
                      <w:rFonts w:ascii="Calibri" w:hAnsi="Calibri" w:cs="Calibri"/>
                      <w:color w:val="000000"/>
                      <w:lang w:val="es-CO" w:eastAsia="es-CO"/>
                    </w:rPr>
                    <w:t>78,2</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20.104</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78,0</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b/>
                      <w:bCs/>
                      <w:color w:val="000000"/>
                      <w:lang w:val="es-CO" w:eastAsia="es-CO"/>
                    </w:rPr>
                  </w:pPr>
                  <w:r w:rsidRPr="00DF05D1">
                    <w:rPr>
                      <w:rFonts w:ascii="Calibri" w:hAnsi="Calibri" w:cs="Calibri"/>
                      <w:b/>
                      <w:bCs/>
                      <w:color w:val="000000"/>
                      <w:lang w:val="es-CO" w:eastAsia="es-CO"/>
                    </w:rPr>
                    <w:t xml:space="preserve">Sub Total Residuos Sólidos Urbanos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b/>
                      <w:bCs/>
                      <w:color w:val="000000"/>
                      <w:lang w:val="es-CO" w:eastAsia="es-CO"/>
                    </w:rPr>
                  </w:pPr>
                  <w:r w:rsidRPr="00894201">
                    <w:rPr>
                      <w:rFonts w:ascii="Calibri" w:hAnsi="Calibri" w:cs="Calibri"/>
                      <w:b/>
                      <w:bCs/>
                      <w:color w:val="000000"/>
                      <w:lang w:val="es-CO" w:eastAsia="es-CO"/>
                    </w:rPr>
                    <w:t>5.281</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b/>
                      <w:bCs/>
                      <w:color w:val="000000"/>
                      <w:lang w:val="es-CO" w:eastAsia="es-CO"/>
                    </w:rPr>
                  </w:pPr>
                  <w:r w:rsidRPr="00894201">
                    <w:rPr>
                      <w:rFonts w:ascii="Calibri" w:hAnsi="Calibri" w:cs="Calibri"/>
                      <w:b/>
                      <w:bCs/>
                      <w:color w:val="000000"/>
                      <w:lang w:val="es-CO" w:eastAsia="es-CO"/>
                    </w:rPr>
                    <w:t>85,7</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b/>
                      <w:bCs/>
                      <w:color w:val="000000"/>
                      <w:lang w:val="es-CO" w:eastAsia="es-CO"/>
                    </w:rPr>
                  </w:pPr>
                  <w:r w:rsidRPr="00894201">
                    <w:rPr>
                      <w:rFonts w:ascii="Calibri" w:hAnsi="Calibri" w:cs="Calibri"/>
                      <w:b/>
                      <w:bCs/>
                      <w:color w:val="000000"/>
                      <w:lang w:val="es-CO" w:eastAsia="es-CO"/>
                    </w:rPr>
                    <w:t>16.852</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9763F0" w:rsidP="00DF05D1">
                  <w:pPr>
                    <w:jc w:val="center"/>
                    <w:rPr>
                      <w:rFonts w:ascii="Calibri" w:hAnsi="Calibri" w:cs="Calibri"/>
                      <w:b/>
                      <w:bCs/>
                      <w:color w:val="000000"/>
                      <w:lang w:val="es-CO" w:eastAsia="es-CO"/>
                    </w:rPr>
                  </w:pPr>
                  <w:r w:rsidRPr="009763F0">
                    <w:rPr>
                      <w:rFonts w:ascii="Calibri" w:hAnsi="Calibri" w:cs="Calibri"/>
                      <w:b/>
                      <w:bCs/>
                      <w:color w:val="000000"/>
                      <w:lang w:val="es-CO" w:eastAsia="es-CO"/>
                    </w:rPr>
                    <w:t>85,9</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b/>
                      <w:bCs/>
                      <w:color w:val="000000"/>
                      <w:lang w:val="es-CO" w:eastAsia="es-CO"/>
                    </w:rPr>
                  </w:pPr>
                  <w:r w:rsidRPr="001106E1">
                    <w:rPr>
                      <w:rFonts w:ascii="Calibri" w:hAnsi="Calibri" w:cs="Calibri"/>
                      <w:b/>
                      <w:bCs/>
                      <w:color w:val="000000"/>
                      <w:lang w:val="es-CO" w:eastAsia="es-CO"/>
                    </w:rPr>
                    <w:t>22.134</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b/>
                      <w:bCs/>
                      <w:color w:val="000000"/>
                      <w:lang w:val="es-CO" w:eastAsia="es-CO"/>
                    </w:rPr>
                  </w:pPr>
                  <w:r w:rsidRPr="001106E1">
                    <w:rPr>
                      <w:rFonts w:ascii="Calibri" w:hAnsi="Calibri" w:cs="Calibri"/>
                      <w:b/>
                      <w:bCs/>
                      <w:color w:val="000000"/>
                      <w:lang w:val="es-CO" w:eastAsia="es-CO"/>
                    </w:rPr>
                    <w:t>85,9</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Residuos Clandestinos Indisciplinados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880</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14,3</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894201" w:rsidP="00DF05D1">
                  <w:pPr>
                    <w:jc w:val="center"/>
                    <w:rPr>
                      <w:rFonts w:ascii="Calibri" w:hAnsi="Calibri" w:cs="Calibri"/>
                      <w:color w:val="000000"/>
                      <w:lang w:val="es-CO" w:eastAsia="es-CO"/>
                    </w:rPr>
                  </w:pPr>
                  <w:r w:rsidRPr="00894201">
                    <w:rPr>
                      <w:rFonts w:ascii="Calibri" w:hAnsi="Calibri" w:cs="Calibri"/>
                      <w:color w:val="000000"/>
                      <w:lang w:val="es-CO" w:eastAsia="es-CO"/>
                    </w:rPr>
                    <w:t>2.755</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9763F0" w:rsidP="00DF05D1">
                  <w:pPr>
                    <w:jc w:val="center"/>
                    <w:rPr>
                      <w:rFonts w:ascii="Calibri" w:hAnsi="Calibri" w:cs="Calibri"/>
                      <w:color w:val="000000"/>
                      <w:lang w:val="es-CO" w:eastAsia="es-CO"/>
                    </w:rPr>
                  </w:pPr>
                  <w:r w:rsidRPr="009763F0">
                    <w:rPr>
                      <w:rFonts w:ascii="Calibri" w:hAnsi="Calibri" w:cs="Calibri"/>
                      <w:color w:val="000000"/>
                      <w:lang w:val="es-CO" w:eastAsia="es-CO"/>
                    </w:rPr>
                    <w:t>14,1</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3.635</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14,1</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AA110B" w:rsidRDefault="00DF05D1" w:rsidP="00DF05D1">
                  <w:pPr>
                    <w:rPr>
                      <w:rFonts w:ascii="Calibri" w:hAnsi="Calibri" w:cs="Calibri"/>
                      <w:b/>
                      <w:color w:val="000000"/>
                      <w:lang w:val="es-CO" w:eastAsia="es-CO"/>
                    </w:rPr>
                  </w:pPr>
                  <w:r w:rsidRPr="00AA110B">
                    <w:rPr>
                      <w:rFonts w:ascii="Calibri" w:hAnsi="Calibri" w:cs="Calibri"/>
                      <w:b/>
                      <w:color w:val="000000"/>
                      <w:lang w:val="es-CO" w:eastAsia="es-CO"/>
                    </w:rPr>
                    <w:t>Total general</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4845FD" w:rsidRDefault="00894201" w:rsidP="00DF05D1">
                  <w:pPr>
                    <w:jc w:val="center"/>
                    <w:rPr>
                      <w:rFonts w:ascii="Calibri" w:hAnsi="Calibri" w:cs="Calibri"/>
                      <w:b/>
                      <w:color w:val="000000"/>
                      <w:lang w:val="es-CO" w:eastAsia="es-CO"/>
                    </w:rPr>
                  </w:pPr>
                  <w:r w:rsidRPr="00894201">
                    <w:rPr>
                      <w:rFonts w:ascii="Calibri" w:hAnsi="Calibri" w:cs="Calibri"/>
                      <w:b/>
                      <w:color w:val="000000"/>
                      <w:lang w:val="es-CO" w:eastAsia="es-CO"/>
                    </w:rPr>
                    <w:t>6.161</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9763F0" w:rsidP="00DF05D1">
                  <w:pPr>
                    <w:jc w:val="center"/>
                    <w:rPr>
                      <w:rFonts w:ascii="Calibri" w:hAnsi="Calibri" w:cs="Calibri"/>
                      <w:color w:val="000000"/>
                      <w:lang w:val="es-CO" w:eastAsia="es-CO"/>
                    </w:rPr>
                  </w:pPr>
                  <w:r w:rsidRPr="009763F0">
                    <w:rPr>
                      <w:rFonts w:ascii="Calibri" w:hAnsi="Calibri" w:cs="Calibri"/>
                      <w:color w:val="000000"/>
                      <w:lang w:val="es-CO" w:eastAsia="es-CO"/>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4845FD" w:rsidRDefault="00894201" w:rsidP="00DF05D1">
                  <w:pPr>
                    <w:jc w:val="center"/>
                    <w:rPr>
                      <w:rFonts w:ascii="Calibri" w:hAnsi="Calibri" w:cs="Calibri"/>
                      <w:b/>
                      <w:color w:val="000000"/>
                      <w:lang w:val="es-CO" w:eastAsia="es-CO"/>
                    </w:rPr>
                  </w:pPr>
                  <w:r w:rsidRPr="00894201">
                    <w:rPr>
                      <w:rFonts w:ascii="Calibri" w:hAnsi="Calibri" w:cs="Calibri"/>
                      <w:b/>
                      <w:color w:val="000000"/>
                      <w:lang w:val="es-CO" w:eastAsia="es-CO"/>
                    </w:rPr>
                    <w:t>19.608</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9763F0" w:rsidP="00DF05D1">
                  <w:pPr>
                    <w:jc w:val="center"/>
                    <w:rPr>
                      <w:rFonts w:ascii="Calibri" w:hAnsi="Calibri" w:cs="Calibri"/>
                      <w:color w:val="000000"/>
                      <w:lang w:val="es-CO" w:eastAsia="es-CO"/>
                    </w:rPr>
                  </w:pPr>
                  <w:r w:rsidRPr="009763F0">
                    <w:rPr>
                      <w:rFonts w:ascii="Calibri" w:hAnsi="Calibri" w:cs="Calibri"/>
                      <w:color w:val="000000"/>
                      <w:lang w:val="es-CO" w:eastAsia="es-CO"/>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4845FD" w:rsidRDefault="001106E1" w:rsidP="00DF05D1">
                  <w:pPr>
                    <w:jc w:val="center"/>
                    <w:rPr>
                      <w:rFonts w:ascii="Calibri" w:hAnsi="Calibri" w:cs="Calibri"/>
                      <w:b/>
                      <w:color w:val="000000"/>
                      <w:lang w:val="es-CO" w:eastAsia="es-CO"/>
                    </w:rPr>
                  </w:pPr>
                  <w:r w:rsidRPr="001106E1">
                    <w:rPr>
                      <w:rFonts w:ascii="Calibri" w:hAnsi="Calibri" w:cs="Calibri"/>
                      <w:b/>
                      <w:color w:val="000000"/>
                      <w:lang w:val="es-CO" w:eastAsia="es-CO"/>
                    </w:rPr>
                    <w:t>25.769</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1106E1" w:rsidP="00DF05D1">
                  <w:pPr>
                    <w:jc w:val="center"/>
                    <w:rPr>
                      <w:rFonts w:ascii="Calibri" w:hAnsi="Calibri" w:cs="Calibri"/>
                      <w:color w:val="000000"/>
                      <w:lang w:val="es-CO" w:eastAsia="es-CO"/>
                    </w:rPr>
                  </w:pPr>
                  <w:r w:rsidRPr="001106E1">
                    <w:rPr>
                      <w:rFonts w:ascii="Calibri" w:hAnsi="Calibri" w:cs="Calibri"/>
                      <w:color w:val="000000"/>
                      <w:lang w:val="es-CO" w:eastAsia="es-CO"/>
                    </w:rPr>
                    <w:t>100,0</w:t>
                  </w:r>
                </w:p>
              </w:tc>
            </w:tr>
          </w:tbl>
          <w:p w:rsidR="007A7570" w:rsidRDefault="00DF05D1" w:rsidP="00AB7521">
            <w:pPr>
              <w:rPr>
                <w:sz w:val="18"/>
                <w:szCs w:val="22"/>
              </w:rPr>
            </w:pPr>
            <w:r w:rsidRPr="00DF05D1">
              <w:rPr>
                <w:sz w:val="18"/>
                <w:szCs w:val="22"/>
              </w:rPr>
              <w:t xml:space="preserve">Fuente: Bogotá Limpia S.A.S E.S.P – </w:t>
            </w:r>
            <w:r w:rsidR="005C340A">
              <w:rPr>
                <w:sz w:val="18"/>
                <w:szCs w:val="22"/>
              </w:rPr>
              <w:t xml:space="preserve">octubre </w:t>
            </w:r>
            <w:r w:rsidRPr="00DF05D1">
              <w:rPr>
                <w:sz w:val="18"/>
                <w:szCs w:val="22"/>
              </w:rPr>
              <w:t>de 2018</w:t>
            </w:r>
          </w:p>
          <w:p w:rsidR="00AB7521" w:rsidRDefault="00AB7521" w:rsidP="00AB7521">
            <w:pPr>
              <w:rPr>
                <w:sz w:val="18"/>
                <w:szCs w:val="22"/>
              </w:rPr>
            </w:pPr>
          </w:p>
          <w:p w:rsidR="00E65910" w:rsidRPr="00921495" w:rsidRDefault="00D26A7F" w:rsidP="00AB7521">
            <w:pPr>
              <w:rPr>
                <w:b/>
                <w:sz w:val="22"/>
                <w:szCs w:val="22"/>
              </w:rPr>
            </w:pPr>
            <w:r w:rsidRPr="00921495">
              <w:rPr>
                <w:b/>
                <w:sz w:val="22"/>
                <w:szCs w:val="22"/>
              </w:rPr>
              <w:t>D</w:t>
            </w:r>
            <w:r w:rsidR="00F51234" w:rsidRPr="00921495">
              <w:rPr>
                <w:b/>
                <w:sz w:val="22"/>
                <w:szCs w:val="22"/>
              </w:rPr>
              <w:t>escripción de las actividades de seguimiento realizadas por la Interventoría Proyección Capital</w:t>
            </w:r>
            <w:r w:rsidR="00737B9F">
              <w:rPr>
                <w:b/>
                <w:sz w:val="22"/>
                <w:szCs w:val="22"/>
              </w:rPr>
              <w:t>:</w:t>
            </w:r>
          </w:p>
          <w:p w:rsidR="00E043D6" w:rsidRPr="00921495" w:rsidRDefault="00E043D6" w:rsidP="00E65910">
            <w:pPr>
              <w:pStyle w:val="Prrafodelista"/>
              <w:suppressAutoHyphens/>
              <w:autoSpaceDN w:val="0"/>
              <w:spacing w:after="200" w:line="276" w:lineRule="auto"/>
              <w:contextualSpacing w:val="0"/>
              <w:textAlignment w:val="baseline"/>
              <w:rPr>
                <w:b/>
                <w:sz w:val="22"/>
                <w:szCs w:val="22"/>
              </w:rPr>
            </w:pPr>
            <w:r w:rsidRPr="00921495">
              <w:rPr>
                <w:b/>
                <w:sz w:val="22"/>
                <w:szCs w:val="22"/>
              </w:rPr>
              <w:t>Actividad de Recolección y Transporte.</w:t>
            </w:r>
          </w:p>
          <w:p w:rsidR="00E043D6" w:rsidRPr="00E043D6" w:rsidRDefault="00E043D6" w:rsidP="00B476A3">
            <w:pPr>
              <w:pStyle w:val="Prrafodelista"/>
              <w:suppressAutoHyphens/>
              <w:autoSpaceDN w:val="0"/>
              <w:spacing w:after="200" w:line="276" w:lineRule="auto"/>
              <w:contextualSpacing w:val="0"/>
              <w:jc w:val="both"/>
              <w:textAlignment w:val="baseline"/>
              <w:rPr>
                <w:sz w:val="22"/>
                <w:szCs w:val="22"/>
              </w:rPr>
            </w:pPr>
            <w:r w:rsidRPr="00E043D6">
              <w:rPr>
                <w:sz w:val="22"/>
                <w:szCs w:val="22"/>
              </w:rPr>
              <w:t>La actividad de recolección y transporte se aplica a todos los residuos sólidos no aprovechables generados por usuarios residenciales y no residenciales en las localidades de Engativá y Barrios Unidos, pertenecientes a la ASE 4, bajo las frecuencias mínimas y los horarios, de acuerdo con las reglas establecidas en el Reglamento Técnico Operativo. La actividad de recolección y transporte de residuos durante el periodo de transición que será de seis (6) meses, se presta de acuerdo con las macrorrutas y microrrutas establecidas por el concesionario BOGOTA LIMPIA S.A E.S. P en el plan operativo para el inicio del esquema.</w:t>
            </w:r>
          </w:p>
          <w:p w:rsidR="001C2F0A" w:rsidRDefault="001C2F0A" w:rsidP="00DD4F29">
            <w:pPr>
              <w:suppressAutoHyphens/>
              <w:autoSpaceDN w:val="0"/>
              <w:spacing w:after="200"/>
              <w:jc w:val="both"/>
              <w:textAlignment w:val="baseline"/>
              <w:rPr>
                <w:sz w:val="22"/>
              </w:rPr>
            </w:pPr>
            <w:r w:rsidRPr="001C2F0A">
              <w:rPr>
                <w:sz w:val="22"/>
              </w:rPr>
              <w:lastRenderedPageBreak/>
              <w:t>La interventoría realizó la verificación del mapa entregado por el concesionario donde se indica la ubicación geográfica del ASE, la frecuencia y el horario de cada microrruta. De esta manera por medio de la verificación en campo se realiza el cumplimiento del reglamento técnico operativo RTO, respecto con la cobertura, frecuencias, horarios microrruta, microrruta, del plan operativo presentado concesionario Bogotá Limpia S.A E.S. P.</w:t>
            </w:r>
          </w:p>
          <w:p w:rsidR="00AF3A82" w:rsidRDefault="00AF3A82" w:rsidP="00DD4F29">
            <w:pPr>
              <w:suppressAutoHyphens/>
              <w:autoSpaceDN w:val="0"/>
              <w:spacing w:after="200"/>
              <w:jc w:val="both"/>
              <w:textAlignment w:val="baseline"/>
              <w:rPr>
                <w:sz w:val="22"/>
              </w:rPr>
            </w:pPr>
            <w:r w:rsidRPr="00AF3A82">
              <w:rPr>
                <w:sz w:val="22"/>
              </w:rPr>
              <w:t>Las coberturas de la prestación de esta actividad del servicio público de aseo cubren el cien por ciento (100%) en cada área atendida, para los usuarios actuales. En este caso se real</w:t>
            </w:r>
            <w:r>
              <w:rPr>
                <w:sz w:val="22"/>
              </w:rPr>
              <w:t>iza al 100% (50% día 50% Noche).</w:t>
            </w:r>
          </w:p>
          <w:p w:rsidR="00AF3A82" w:rsidRDefault="00AF3A82" w:rsidP="00AF3A82">
            <w:pPr>
              <w:suppressAutoHyphens/>
              <w:autoSpaceDN w:val="0"/>
              <w:spacing w:after="200"/>
              <w:jc w:val="both"/>
              <w:textAlignment w:val="baseline"/>
              <w:rPr>
                <w:sz w:val="22"/>
              </w:rPr>
            </w:pPr>
            <w:r w:rsidRPr="00AF3A82">
              <w:rPr>
                <w:sz w:val="22"/>
              </w:rPr>
              <w:t xml:space="preserve">La interventoría ha verificado que la frecuencia mínima de recolección de residuos sólidos en la ASE 4 ha sido de tres (3) veces por semana para los sectores residenciales.   El horario de la actividad de recolección se realiza en el turno de 6:00am a 3:pm diurno y de 18:00 a 3:00am nocturno.  </w:t>
            </w:r>
          </w:p>
          <w:p w:rsidR="00AF3A82" w:rsidRDefault="00AF3A82" w:rsidP="00AF3A82">
            <w:pPr>
              <w:suppressAutoHyphens/>
              <w:autoSpaceDN w:val="0"/>
              <w:spacing w:after="200"/>
              <w:jc w:val="both"/>
              <w:textAlignment w:val="baseline"/>
              <w:rPr>
                <w:sz w:val="22"/>
              </w:rPr>
            </w:pPr>
            <w:r w:rsidRPr="00AF3A82">
              <w:rPr>
                <w:sz w:val="22"/>
              </w:rPr>
              <w:t xml:space="preserve">Una vez se termine el plan de transición, se parametrizará la información para que esté disponible en el SIGAB.   </w:t>
            </w:r>
          </w:p>
          <w:p w:rsidR="00AF3A82" w:rsidRPr="00AF3A82" w:rsidRDefault="00AF3A82" w:rsidP="00AF3A82">
            <w:pPr>
              <w:suppressAutoHyphens/>
              <w:autoSpaceDN w:val="0"/>
              <w:spacing w:after="200"/>
              <w:jc w:val="both"/>
              <w:textAlignment w:val="baseline"/>
              <w:rPr>
                <w:sz w:val="22"/>
              </w:rPr>
            </w:pPr>
            <w:r w:rsidRPr="00AF3A82">
              <w:rPr>
                <w:sz w:val="22"/>
              </w:rPr>
              <w:t xml:space="preserve">Es necesario que el concesionario presente los planos de microrrutas detalladas con el punto de inicio, punto final y el trayecto (flecheo), el horario (hora de inicio y de finalización) de la microrruta, y código de la microrruta, como lo establece el numeral 2.6 del Reglamento Técnico Operativo. </w:t>
            </w:r>
          </w:p>
          <w:p w:rsidR="00E570CF" w:rsidRPr="000F2824" w:rsidRDefault="00AF3A82" w:rsidP="000F2824">
            <w:pPr>
              <w:suppressAutoHyphens/>
              <w:autoSpaceDN w:val="0"/>
              <w:spacing w:after="200"/>
              <w:jc w:val="both"/>
              <w:textAlignment w:val="baseline"/>
              <w:rPr>
                <w:sz w:val="22"/>
              </w:rPr>
            </w:pPr>
            <w:r w:rsidRPr="00AF3A82">
              <w:rPr>
                <w:sz w:val="22"/>
              </w:rPr>
              <w:t xml:space="preserve">Se puede concluir que el concesionario Bogotá Limpia S.A E.S. P ha realizado la cobertura de recolección y transporte en el 100% de acuerdo con lo presentado en el plan operativo, y con los criterios establecidos en </w:t>
            </w:r>
            <w:r w:rsidR="000F2824">
              <w:rPr>
                <w:sz w:val="22"/>
              </w:rPr>
              <w:t>el reglamento Técnico operativo.</w:t>
            </w:r>
          </w:p>
        </w:tc>
      </w:tr>
      <w:tr w:rsidR="00944B28" w:rsidRPr="00CC1252" w:rsidTr="00AC687F">
        <w:tc>
          <w:tcPr>
            <w:tcW w:w="775" w:type="pct"/>
          </w:tcPr>
          <w:p w:rsidR="001D3E4A" w:rsidRPr="00CC1252" w:rsidRDefault="001D3E4A">
            <w:pPr>
              <w:jc w:val="both"/>
              <w:rPr>
                <w:rFonts w:ascii="Arial" w:hAnsi="Arial" w:cs="Arial"/>
                <w:b/>
                <w:szCs w:val="16"/>
              </w:rPr>
            </w:pPr>
          </w:p>
          <w:p w:rsidR="001D3E4A" w:rsidRPr="00CC1252" w:rsidRDefault="003E74FE">
            <w:pPr>
              <w:jc w:val="both"/>
              <w:rPr>
                <w:rFonts w:ascii="Arial" w:hAnsi="Arial" w:cs="Arial"/>
                <w:b/>
                <w:szCs w:val="16"/>
              </w:rPr>
            </w:pPr>
            <w:r>
              <w:rPr>
                <w:rFonts w:ascii="Arial" w:hAnsi="Arial" w:cs="Arial"/>
                <w:b/>
                <w:szCs w:val="16"/>
              </w:rPr>
              <w:t>Actividad de Barrido</w:t>
            </w:r>
          </w:p>
        </w:tc>
        <w:tc>
          <w:tcPr>
            <w:tcW w:w="4225" w:type="pct"/>
          </w:tcPr>
          <w:p w:rsidR="00AC00FB" w:rsidRDefault="00AC00FB" w:rsidP="00841867">
            <w:pPr>
              <w:pStyle w:val="Prrafodelista"/>
              <w:numPr>
                <w:ilvl w:val="0"/>
                <w:numId w:val="10"/>
              </w:numPr>
              <w:suppressAutoHyphens/>
              <w:autoSpaceDN w:val="0"/>
              <w:spacing w:after="200" w:line="276" w:lineRule="auto"/>
              <w:contextualSpacing w:val="0"/>
              <w:jc w:val="both"/>
              <w:textAlignment w:val="baseline"/>
              <w:rPr>
                <w:b/>
                <w:sz w:val="24"/>
                <w:szCs w:val="22"/>
              </w:rPr>
            </w:pPr>
            <w:r w:rsidRPr="00817754">
              <w:rPr>
                <w:b/>
                <w:sz w:val="24"/>
                <w:szCs w:val="22"/>
              </w:rPr>
              <w:t xml:space="preserve">Componente de barrido </w:t>
            </w:r>
          </w:p>
          <w:p w:rsidR="00EA368A" w:rsidRPr="00EA368A" w:rsidRDefault="00EA368A" w:rsidP="00EA368A">
            <w:pPr>
              <w:suppressAutoHyphens/>
              <w:autoSpaceDN w:val="0"/>
              <w:spacing w:after="200" w:line="276" w:lineRule="auto"/>
              <w:jc w:val="both"/>
              <w:textAlignment w:val="baseline"/>
              <w:rPr>
                <w:sz w:val="22"/>
                <w:szCs w:val="22"/>
              </w:rPr>
            </w:pPr>
            <w:r w:rsidRPr="00EA368A">
              <w:rPr>
                <w:sz w:val="22"/>
                <w:szCs w:val="22"/>
              </w:rPr>
              <w:t xml:space="preserve">A continuación, se describen los kilómetros barridos en el mes de octubre de 2018, los cuales corresponden al barrido y limpieza de todas las vías vehiculares y peatonales pavimentadas, ciclorrutas, puentes peatonales y vehiculares, glorietas, rotondas, orejas, senderos peatonales y mixtos, separadores centrales y laterales de vías vehiculares, bajos o interiores de puentes, alamedas , parques públicos en sus diferentes modalidades , plazas, plazoletas y zonas duras pavimentadas de los parques públicos de cada una de las áreas de prestación del servicio, armonizadas con el PGIRS. </w:t>
            </w:r>
          </w:p>
          <w:p w:rsidR="00EA368A" w:rsidRPr="00EA368A" w:rsidRDefault="00EA368A" w:rsidP="00EA368A">
            <w:pPr>
              <w:suppressAutoHyphens/>
              <w:autoSpaceDN w:val="0"/>
              <w:spacing w:after="200" w:line="276" w:lineRule="auto"/>
              <w:jc w:val="both"/>
              <w:textAlignment w:val="baseline"/>
              <w:rPr>
                <w:sz w:val="22"/>
                <w:szCs w:val="22"/>
              </w:rPr>
            </w:pPr>
            <w:r w:rsidRPr="00EA368A">
              <w:rPr>
                <w:sz w:val="22"/>
                <w:szCs w:val="22"/>
              </w:rPr>
              <w:t xml:space="preserve"> Es importante tener en cuenta que por motivo del cambio en el esquema operativo para la actividad de barrido manual y mecanizado, posterior al análisis del diseño operativo, se procedió a realizar una serie de cambios enfocados a la optimización de la operación, cuya implementación inició el día 15 de octubre de 2018. El esquema actualizado fue enviado a la Interventoría a través del oficio No. 263-18-CLI-BL-RLG, dando cumplimiento a lo establecido en la Resolución No. 26 de 2018, por la cual se adopta el Reglamento Técnico Operativo de la concesión del servicio público de aseo en la ciudad de Bogotá D.C., con relación a la actividad de barrido y limpieza, se establece que, “El concesionario podrá modificar horarios de intervención de la actividad de barrido de acuerdo con cada una de las características del área atendida, si y sólo si estos cambios contribuyen a mejorar la calidad del servicio bajo las condiciones previstas en el presente reglamento. Dichos cambios serán informados a la UAESP y a la interventoría con al menos quince (15) días calendario de antelación a la aplicación a los usuarios”.</w:t>
            </w:r>
          </w:p>
          <w:p w:rsidR="002C6F70" w:rsidRDefault="002C6F70" w:rsidP="002C6F70">
            <w:pPr>
              <w:suppressAutoHyphens/>
              <w:autoSpaceDN w:val="0"/>
              <w:spacing w:after="200" w:line="276" w:lineRule="auto"/>
              <w:jc w:val="both"/>
              <w:textAlignment w:val="baseline"/>
              <w:rPr>
                <w:sz w:val="22"/>
                <w:szCs w:val="22"/>
              </w:rPr>
            </w:pPr>
            <w:r w:rsidRPr="002C6F70">
              <w:rPr>
                <w:sz w:val="22"/>
                <w:szCs w:val="22"/>
              </w:rPr>
              <w:lastRenderedPageBreak/>
              <w:t xml:space="preserve">Relación de longitud de vías en </w:t>
            </w:r>
            <w:r w:rsidR="009846A1" w:rsidRPr="002C6F70">
              <w:rPr>
                <w:sz w:val="22"/>
                <w:szCs w:val="22"/>
              </w:rPr>
              <w:t>Kilómetros</w:t>
            </w:r>
            <w:r w:rsidRPr="002C6F70">
              <w:rPr>
                <w:sz w:val="22"/>
                <w:szCs w:val="22"/>
              </w:rPr>
              <w:t xml:space="preserve"> mensuales efectivamente barridos por microrruta establecida. </w:t>
            </w:r>
          </w:p>
          <w:p w:rsidR="00B738E8" w:rsidRPr="00B738E8" w:rsidRDefault="00B738E8" w:rsidP="00605399">
            <w:pPr>
              <w:jc w:val="both"/>
              <w:rPr>
                <w:sz w:val="22"/>
                <w:szCs w:val="22"/>
              </w:rPr>
            </w:pPr>
            <w:r w:rsidRPr="00B738E8">
              <w:rPr>
                <w:sz w:val="22"/>
                <w:szCs w:val="22"/>
              </w:rPr>
              <w:t xml:space="preserve">De acuerdo con lo anterior, para realizar el análisis de la información consignada en el presente documento, con relación a los kilómetros barridos en el mes de octubre de 2018, se presenta la información dividida en dos periodos. El primero, desde el 1 octubre de 2018 hasta el 14 de octubre de 2018 y el segundo, desde el 15 de octubre de 2018 hasta el 31 de octubre de 2018. </w:t>
            </w:r>
          </w:p>
          <w:p w:rsidR="00DF738B" w:rsidRDefault="00DF738B" w:rsidP="009C1B4E">
            <w:pPr>
              <w:jc w:val="both"/>
              <w:rPr>
                <w:sz w:val="22"/>
                <w:szCs w:val="22"/>
              </w:rPr>
            </w:pPr>
          </w:p>
          <w:p w:rsidR="009C1B4E" w:rsidRDefault="009C1B4E" w:rsidP="009C1B4E">
            <w:pPr>
              <w:jc w:val="both"/>
              <w:rPr>
                <w:sz w:val="22"/>
                <w:szCs w:val="22"/>
              </w:rPr>
            </w:pPr>
            <w:r w:rsidRPr="009C1B4E">
              <w:rPr>
                <w:sz w:val="22"/>
                <w:szCs w:val="22"/>
              </w:rPr>
              <w:t xml:space="preserve">Teniendo en cuenta </w:t>
            </w:r>
            <w:r w:rsidR="003A1FE3" w:rsidRPr="009C1B4E">
              <w:rPr>
                <w:sz w:val="22"/>
                <w:szCs w:val="22"/>
              </w:rPr>
              <w:t>los kilómetros</w:t>
            </w:r>
            <w:r w:rsidRPr="009C1B4E">
              <w:rPr>
                <w:sz w:val="22"/>
                <w:szCs w:val="22"/>
              </w:rPr>
              <w:t xml:space="preserve"> de barrido establecidos por la Unidad Administrativa Especial de Servicios Públicos –UAESP en su Decreto 495 de 2016, los cuales, para este caso corresponden a las localidades de Barrios Unidos y Engativá,  Bogotá Limpia S.A.S E.S.P. en el  mes de octubre de 2018, se barrieron 41.459 kilómetros, como sumatoria de las dos localidades, entre barrido manual, barrido mecánico y barrido de áreas públicas. </w:t>
            </w:r>
          </w:p>
          <w:p w:rsidR="009C1B4E" w:rsidRDefault="009C1B4E" w:rsidP="009846A1">
            <w:pPr>
              <w:rPr>
                <w:sz w:val="22"/>
                <w:szCs w:val="22"/>
              </w:rPr>
            </w:pPr>
          </w:p>
          <w:p w:rsidR="009846A1" w:rsidRDefault="009846A1" w:rsidP="009846A1">
            <w:pPr>
              <w:rPr>
                <w:sz w:val="22"/>
                <w:szCs w:val="22"/>
              </w:rPr>
            </w:pPr>
            <w:r w:rsidRPr="009846A1">
              <w:rPr>
                <w:sz w:val="22"/>
                <w:szCs w:val="22"/>
              </w:rPr>
              <w:t xml:space="preserve">En la siguiente tabla se relacionan los kilómetros barridos durante el mes de </w:t>
            </w:r>
            <w:r w:rsidR="00BD61AE">
              <w:rPr>
                <w:sz w:val="22"/>
                <w:szCs w:val="22"/>
              </w:rPr>
              <w:t xml:space="preserve">octubre </w:t>
            </w:r>
            <w:r w:rsidRPr="009846A1">
              <w:rPr>
                <w:sz w:val="22"/>
                <w:szCs w:val="22"/>
              </w:rPr>
              <w:t xml:space="preserve">de 2018. </w:t>
            </w:r>
          </w:p>
          <w:p w:rsidR="009846A1" w:rsidRDefault="009846A1" w:rsidP="009846A1">
            <w:pPr>
              <w:rPr>
                <w:sz w:val="22"/>
                <w:szCs w:val="22"/>
              </w:rPr>
            </w:pPr>
          </w:p>
          <w:p w:rsidR="005A3B5E" w:rsidRPr="00707A49" w:rsidRDefault="00C47270" w:rsidP="009846A1">
            <w:pPr>
              <w:suppressAutoHyphens/>
              <w:autoSpaceDN w:val="0"/>
              <w:spacing w:after="200" w:line="276" w:lineRule="auto"/>
              <w:jc w:val="center"/>
              <w:textAlignment w:val="baseline"/>
              <w:rPr>
                <w:b/>
                <w:sz w:val="22"/>
                <w:szCs w:val="22"/>
              </w:rPr>
            </w:pPr>
            <w:r w:rsidRPr="00707A49">
              <w:rPr>
                <w:b/>
                <w:sz w:val="22"/>
                <w:szCs w:val="22"/>
              </w:rPr>
              <w:t xml:space="preserve">Tabla No. </w:t>
            </w:r>
            <w:r w:rsidR="000F24CB">
              <w:rPr>
                <w:b/>
                <w:sz w:val="22"/>
                <w:szCs w:val="22"/>
              </w:rPr>
              <w:t>2</w:t>
            </w:r>
            <w:r w:rsidR="00707A49">
              <w:rPr>
                <w:b/>
                <w:sz w:val="22"/>
                <w:szCs w:val="22"/>
              </w:rPr>
              <w:t xml:space="preserve"> - </w:t>
            </w:r>
            <w:r w:rsidRPr="00707A49">
              <w:rPr>
                <w:b/>
                <w:sz w:val="22"/>
                <w:szCs w:val="22"/>
              </w:rPr>
              <w:t xml:space="preserve"> Barrido </w:t>
            </w:r>
            <w:r w:rsidR="00871E66" w:rsidRPr="00707A49">
              <w:rPr>
                <w:b/>
                <w:sz w:val="22"/>
                <w:szCs w:val="22"/>
              </w:rPr>
              <w:t>m</w:t>
            </w:r>
            <w:r w:rsidRPr="00707A49">
              <w:rPr>
                <w:b/>
                <w:sz w:val="22"/>
                <w:szCs w:val="22"/>
              </w:rPr>
              <w:t>anual</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2"/>
              <w:gridCol w:w="1726"/>
              <w:gridCol w:w="1656"/>
            </w:tblGrid>
            <w:tr w:rsidR="005A3B5E" w:rsidRPr="00A13FB6" w:rsidTr="009846A1">
              <w:trPr>
                <w:trHeight w:val="798"/>
                <w:jc w:val="center"/>
              </w:trPr>
              <w:tc>
                <w:tcPr>
                  <w:tcW w:w="2282" w:type="dxa"/>
                  <w:shd w:val="clear" w:color="auto" w:fill="D9D9D9"/>
                  <w:noWrap/>
                  <w:vAlign w:val="center"/>
                  <w:hideMark/>
                </w:tcPr>
                <w:p w:rsidR="005A3B5E" w:rsidRPr="00A13FB6" w:rsidRDefault="005A3B5E" w:rsidP="005A3B5E">
                  <w:pPr>
                    <w:jc w:val="center"/>
                    <w:rPr>
                      <w:b/>
                      <w:bCs/>
                      <w:color w:val="000000"/>
                    </w:rPr>
                  </w:pPr>
                  <w:r w:rsidRPr="00A13FB6">
                    <w:rPr>
                      <w:b/>
                      <w:bCs/>
                      <w:color w:val="000000"/>
                    </w:rPr>
                    <w:t>Nombre de Localidad</w:t>
                  </w:r>
                </w:p>
              </w:tc>
              <w:tc>
                <w:tcPr>
                  <w:tcW w:w="1726" w:type="dxa"/>
                  <w:shd w:val="clear" w:color="auto" w:fill="D9D9D9"/>
                  <w:vAlign w:val="center"/>
                  <w:hideMark/>
                </w:tcPr>
                <w:p w:rsidR="005A3B5E" w:rsidRPr="00A13FB6" w:rsidRDefault="005A3B5E" w:rsidP="005A3B5E">
                  <w:pPr>
                    <w:jc w:val="center"/>
                    <w:rPr>
                      <w:b/>
                      <w:bCs/>
                      <w:color w:val="000000"/>
                    </w:rPr>
                  </w:pPr>
                  <w:r w:rsidRPr="00A13FB6">
                    <w:rPr>
                      <w:b/>
                      <w:bCs/>
                      <w:color w:val="000000"/>
                    </w:rPr>
                    <w:t xml:space="preserve">Km barrido manual periodo actual </w:t>
                  </w:r>
                </w:p>
                <w:p w:rsidR="005A3B5E" w:rsidRPr="00A13FB6" w:rsidRDefault="00E871DC" w:rsidP="005A3B5E">
                  <w:pPr>
                    <w:jc w:val="center"/>
                    <w:rPr>
                      <w:b/>
                      <w:bCs/>
                      <w:color w:val="000000"/>
                    </w:rPr>
                  </w:pPr>
                  <w:r>
                    <w:rPr>
                      <w:b/>
                      <w:bCs/>
                      <w:color w:val="000000"/>
                    </w:rPr>
                    <w:t>octubre</w:t>
                  </w:r>
                  <w:r w:rsidR="007A7570" w:rsidRPr="00A13FB6">
                    <w:rPr>
                      <w:b/>
                      <w:bCs/>
                      <w:color w:val="000000"/>
                    </w:rPr>
                    <w:t>2018</w:t>
                  </w:r>
                </w:p>
              </w:tc>
              <w:tc>
                <w:tcPr>
                  <w:tcW w:w="1656" w:type="dxa"/>
                  <w:shd w:val="clear" w:color="auto" w:fill="D9D9D9"/>
                  <w:vAlign w:val="center"/>
                  <w:hideMark/>
                </w:tcPr>
                <w:p w:rsidR="005A3B5E" w:rsidRPr="00A13FB6" w:rsidRDefault="005A3B5E" w:rsidP="005A3B5E">
                  <w:pPr>
                    <w:jc w:val="center"/>
                    <w:rPr>
                      <w:b/>
                      <w:bCs/>
                      <w:color w:val="000000"/>
                    </w:rPr>
                  </w:pPr>
                  <w:r w:rsidRPr="00A13FB6">
                    <w:rPr>
                      <w:b/>
                      <w:bCs/>
                      <w:color w:val="000000"/>
                    </w:rPr>
                    <w:t>Porcentaje</w:t>
                  </w:r>
                </w:p>
                <w:p w:rsidR="005A3B5E" w:rsidRPr="00A13FB6" w:rsidRDefault="005A3B5E" w:rsidP="005A3B5E">
                  <w:pPr>
                    <w:jc w:val="center"/>
                    <w:rPr>
                      <w:b/>
                      <w:bCs/>
                      <w:color w:val="000000"/>
                    </w:rPr>
                  </w:pPr>
                  <w:r w:rsidRPr="00A13FB6">
                    <w:rPr>
                      <w:b/>
                      <w:bCs/>
                      <w:color w:val="000000"/>
                    </w:rPr>
                    <w:t>Total, por localidad</w:t>
                  </w:r>
                </w:p>
              </w:tc>
            </w:tr>
            <w:tr w:rsidR="005A3B5E" w:rsidRPr="00A13FB6" w:rsidTr="009846A1">
              <w:trPr>
                <w:trHeight w:val="266"/>
                <w:jc w:val="center"/>
              </w:trPr>
              <w:tc>
                <w:tcPr>
                  <w:tcW w:w="2282" w:type="dxa"/>
                  <w:shd w:val="clear" w:color="auto" w:fill="auto"/>
                  <w:noWrap/>
                  <w:vAlign w:val="bottom"/>
                </w:tcPr>
                <w:p w:rsidR="005A3B5E" w:rsidRPr="00A13FB6" w:rsidRDefault="005A3B5E" w:rsidP="005A3B5E">
                  <w:pPr>
                    <w:jc w:val="center"/>
                    <w:rPr>
                      <w:color w:val="000000"/>
                    </w:rPr>
                  </w:pPr>
                  <w:r>
                    <w:rPr>
                      <w:color w:val="000000"/>
                    </w:rPr>
                    <w:t>BARRIOS UNIDOS</w:t>
                  </w:r>
                </w:p>
              </w:tc>
              <w:tc>
                <w:tcPr>
                  <w:tcW w:w="1726" w:type="dxa"/>
                  <w:shd w:val="clear" w:color="auto" w:fill="auto"/>
                  <w:noWrap/>
                  <w:vAlign w:val="bottom"/>
                </w:tcPr>
                <w:p w:rsidR="005A3B5E" w:rsidRPr="00A13FB6" w:rsidRDefault="000F24CB"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12.219</w:t>
                  </w:r>
                </w:p>
              </w:tc>
              <w:tc>
                <w:tcPr>
                  <w:tcW w:w="1656" w:type="dxa"/>
                  <w:shd w:val="clear" w:color="auto" w:fill="auto"/>
                  <w:noWrap/>
                  <w:vAlign w:val="center"/>
                </w:tcPr>
                <w:p w:rsidR="005A3B5E" w:rsidRPr="00A13FB6" w:rsidRDefault="005A3B5E" w:rsidP="005A3B5E">
                  <w:pPr>
                    <w:jc w:val="center"/>
                    <w:rPr>
                      <w:color w:val="000000"/>
                    </w:rPr>
                  </w:pPr>
                  <w:r w:rsidRPr="00A13FB6">
                    <w:rPr>
                      <w:color w:val="000000"/>
                    </w:rPr>
                    <w:t>6.60%</w:t>
                  </w:r>
                </w:p>
              </w:tc>
            </w:tr>
            <w:tr w:rsidR="005A3B5E" w:rsidRPr="00A13FB6" w:rsidTr="009846A1">
              <w:trPr>
                <w:trHeight w:val="266"/>
                <w:jc w:val="center"/>
              </w:trPr>
              <w:tc>
                <w:tcPr>
                  <w:tcW w:w="2282" w:type="dxa"/>
                  <w:shd w:val="clear" w:color="auto" w:fill="auto"/>
                  <w:noWrap/>
                  <w:vAlign w:val="bottom"/>
                </w:tcPr>
                <w:p w:rsidR="005A3B5E" w:rsidRPr="00A13FB6" w:rsidRDefault="005A3B5E" w:rsidP="005A3B5E">
                  <w:pPr>
                    <w:jc w:val="center"/>
                    <w:rPr>
                      <w:color w:val="000000"/>
                    </w:rPr>
                  </w:pPr>
                  <w:r>
                    <w:rPr>
                      <w:color w:val="000000"/>
                    </w:rPr>
                    <w:t>ENGATIVÁ</w:t>
                  </w:r>
                </w:p>
              </w:tc>
              <w:tc>
                <w:tcPr>
                  <w:tcW w:w="1726" w:type="dxa"/>
                  <w:shd w:val="clear" w:color="auto" w:fill="auto"/>
                  <w:noWrap/>
                  <w:vAlign w:val="bottom"/>
                </w:tcPr>
                <w:p w:rsidR="005A3B5E" w:rsidRPr="00A13FB6" w:rsidRDefault="000F24CB"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21.909</w:t>
                  </w:r>
                </w:p>
              </w:tc>
              <w:tc>
                <w:tcPr>
                  <w:tcW w:w="1656" w:type="dxa"/>
                  <w:shd w:val="clear" w:color="auto" w:fill="auto"/>
                  <w:noWrap/>
                  <w:vAlign w:val="bottom"/>
                  <w:hideMark/>
                </w:tcPr>
                <w:p w:rsidR="005A3B5E" w:rsidRPr="00A13FB6" w:rsidRDefault="005A3B5E" w:rsidP="005A3B5E">
                  <w:pPr>
                    <w:jc w:val="center"/>
                    <w:rPr>
                      <w:color w:val="000000"/>
                    </w:rPr>
                  </w:pPr>
                  <w:r w:rsidRPr="00A13FB6">
                    <w:rPr>
                      <w:color w:val="000000"/>
                    </w:rPr>
                    <w:t>11.42%</w:t>
                  </w:r>
                </w:p>
              </w:tc>
            </w:tr>
            <w:tr w:rsidR="005A3B5E" w:rsidRPr="00A13FB6" w:rsidTr="009846A1">
              <w:trPr>
                <w:trHeight w:val="266"/>
                <w:jc w:val="center"/>
              </w:trPr>
              <w:tc>
                <w:tcPr>
                  <w:tcW w:w="2282" w:type="dxa"/>
                  <w:shd w:val="clear" w:color="auto" w:fill="A6A6A6" w:themeFill="background1" w:themeFillShade="A6"/>
                  <w:noWrap/>
                  <w:vAlign w:val="bottom"/>
                </w:tcPr>
                <w:p w:rsidR="005A3B5E" w:rsidRPr="00A13FB6" w:rsidRDefault="005A3B5E" w:rsidP="005A3B5E">
                  <w:pPr>
                    <w:jc w:val="center"/>
                    <w:rPr>
                      <w:color w:val="000000"/>
                    </w:rPr>
                  </w:pPr>
                  <w:r w:rsidRPr="00A13FB6">
                    <w:rPr>
                      <w:color w:val="000000"/>
                    </w:rPr>
                    <w:t>Total</w:t>
                  </w:r>
                </w:p>
              </w:tc>
              <w:tc>
                <w:tcPr>
                  <w:tcW w:w="1726" w:type="dxa"/>
                  <w:shd w:val="clear" w:color="auto" w:fill="A6A6A6" w:themeFill="background1" w:themeFillShade="A6"/>
                  <w:noWrap/>
                  <w:vAlign w:val="bottom"/>
                </w:tcPr>
                <w:p w:rsidR="005A3B5E" w:rsidRPr="00A13FB6" w:rsidRDefault="000F24CB"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34.128</w:t>
                  </w:r>
                </w:p>
              </w:tc>
              <w:tc>
                <w:tcPr>
                  <w:tcW w:w="1656" w:type="dxa"/>
                  <w:shd w:val="clear" w:color="auto" w:fill="A6A6A6" w:themeFill="background1" w:themeFillShade="A6"/>
                  <w:noWrap/>
                  <w:vAlign w:val="center"/>
                  <w:hideMark/>
                </w:tcPr>
                <w:p w:rsidR="005A3B5E" w:rsidRPr="00A13FB6" w:rsidRDefault="005A3B5E" w:rsidP="005A3B5E">
                  <w:pPr>
                    <w:jc w:val="center"/>
                    <w:rPr>
                      <w:color w:val="000000"/>
                    </w:rPr>
                  </w:pPr>
                  <w:r w:rsidRPr="00A13FB6">
                    <w:rPr>
                      <w:color w:val="000000"/>
                    </w:rPr>
                    <w:t>100%</w:t>
                  </w:r>
                </w:p>
              </w:tc>
            </w:tr>
          </w:tbl>
          <w:p w:rsidR="00061DE8" w:rsidRPr="00430451" w:rsidRDefault="00061DE8" w:rsidP="00061DE8">
            <w:pPr>
              <w:suppressAutoHyphens/>
              <w:autoSpaceDN w:val="0"/>
              <w:spacing w:after="200"/>
              <w:jc w:val="center"/>
              <w:textAlignment w:val="baseline"/>
              <w:rPr>
                <w:sz w:val="18"/>
                <w:szCs w:val="18"/>
              </w:rPr>
            </w:pPr>
            <w:r w:rsidRPr="00430451">
              <w:rPr>
                <w:sz w:val="18"/>
                <w:szCs w:val="18"/>
              </w:rPr>
              <w:t xml:space="preserve">Fuente: Bogotá Limpia S.A.S E.S.P – </w:t>
            </w:r>
            <w:r w:rsidR="007A1658">
              <w:rPr>
                <w:sz w:val="18"/>
                <w:szCs w:val="18"/>
              </w:rPr>
              <w:t xml:space="preserve">octubre </w:t>
            </w:r>
            <w:r w:rsidRPr="00430451">
              <w:rPr>
                <w:sz w:val="18"/>
                <w:szCs w:val="18"/>
              </w:rPr>
              <w:t>de 2018</w:t>
            </w:r>
          </w:p>
          <w:p w:rsidR="00871E66" w:rsidRDefault="00871E66" w:rsidP="00871E66">
            <w:pPr>
              <w:jc w:val="center"/>
              <w:rPr>
                <w:sz w:val="22"/>
                <w:szCs w:val="22"/>
              </w:rPr>
            </w:pPr>
          </w:p>
          <w:p w:rsidR="00871E66" w:rsidRPr="00691C68" w:rsidRDefault="00871E66" w:rsidP="00691C68">
            <w:pPr>
              <w:jc w:val="center"/>
              <w:rPr>
                <w:b/>
                <w:sz w:val="22"/>
                <w:szCs w:val="22"/>
              </w:rPr>
            </w:pPr>
            <w:r w:rsidRPr="00691C68">
              <w:rPr>
                <w:b/>
                <w:sz w:val="22"/>
                <w:szCs w:val="22"/>
              </w:rPr>
              <w:t xml:space="preserve">Tabla No. </w:t>
            </w:r>
            <w:r w:rsidR="00785BC7">
              <w:rPr>
                <w:b/>
                <w:sz w:val="22"/>
                <w:szCs w:val="22"/>
              </w:rPr>
              <w:t xml:space="preserve">2.1.2 </w:t>
            </w:r>
            <w:r w:rsidRPr="00691C68">
              <w:rPr>
                <w:b/>
                <w:sz w:val="22"/>
                <w:szCs w:val="22"/>
              </w:rPr>
              <w:t>– barrido mecánico</w:t>
            </w:r>
          </w:p>
          <w:p w:rsidR="005215C7" w:rsidRPr="005215C7" w:rsidRDefault="005215C7" w:rsidP="005215C7">
            <w:pPr>
              <w:jc w:val="center"/>
              <w:rPr>
                <w:b/>
                <w:sz w:val="16"/>
                <w:szCs w:val="16"/>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2"/>
              <w:gridCol w:w="1726"/>
              <w:gridCol w:w="1656"/>
            </w:tblGrid>
            <w:tr w:rsidR="005A3B5E" w:rsidRPr="00A13FB6" w:rsidTr="00691C68">
              <w:trPr>
                <w:trHeight w:val="798"/>
                <w:jc w:val="center"/>
              </w:trPr>
              <w:tc>
                <w:tcPr>
                  <w:tcW w:w="2282" w:type="dxa"/>
                  <w:shd w:val="clear" w:color="auto" w:fill="D9D9D9"/>
                  <w:noWrap/>
                  <w:vAlign w:val="center"/>
                  <w:hideMark/>
                </w:tcPr>
                <w:p w:rsidR="005A3B5E" w:rsidRPr="00A13FB6" w:rsidRDefault="005A3B5E" w:rsidP="005A3B5E">
                  <w:pPr>
                    <w:jc w:val="center"/>
                    <w:rPr>
                      <w:b/>
                      <w:bCs/>
                      <w:color w:val="000000"/>
                      <w:sz w:val="22"/>
                      <w:szCs w:val="22"/>
                    </w:rPr>
                  </w:pPr>
                  <w:r w:rsidRPr="00A13FB6">
                    <w:rPr>
                      <w:b/>
                      <w:bCs/>
                      <w:color w:val="000000"/>
                      <w:sz w:val="22"/>
                      <w:szCs w:val="22"/>
                    </w:rPr>
                    <w:t>Nombre de Localidad</w:t>
                  </w:r>
                </w:p>
              </w:tc>
              <w:tc>
                <w:tcPr>
                  <w:tcW w:w="1726" w:type="dxa"/>
                  <w:shd w:val="clear" w:color="auto" w:fill="D9D9D9"/>
                  <w:vAlign w:val="center"/>
                  <w:hideMark/>
                </w:tcPr>
                <w:p w:rsidR="005A3B5E" w:rsidRPr="00A13FB6" w:rsidRDefault="005A3B5E" w:rsidP="005A3B5E">
                  <w:pPr>
                    <w:jc w:val="center"/>
                    <w:rPr>
                      <w:b/>
                      <w:bCs/>
                      <w:color w:val="000000"/>
                      <w:sz w:val="22"/>
                      <w:szCs w:val="22"/>
                    </w:rPr>
                  </w:pPr>
                  <w:r w:rsidRPr="00A13FB6">
                    <w:rPr>
                      <w:b/>
                      <w:bCs/>
                      <w:color w:val="000000"/>
                      <w:sz w:val="22"/>
                      <w:szCs w:val="22"/>
                    </w:rPr>
                    <w:t xml:space="preserve">Km barrido mecánico periodo actual </w:t>
                  </w:r>
                </w:p>
                <w:p w:rsidR="005A3B5E" w:rsidRPr="00A13FB6" w:rsidRDefault="00E203D0" w:rsidP="005A3B5E">
                  <w:pPr>
                    <w:jc w:val="center"/>
                    <w:rPr>
                      <w:b/>
                      <w:bCs/>
                      <w:color w:val="000000"/>
                      <w:sz w:val="22"/>
                      <w:szCs w:val="22"/>
                    </w:rPr>
                  </w:pPr>
                  <w:r>
                    <w:rPr>
                      <w:b/>
                      <w:bCs/>
                      <w:color w:val="000000"/>
                      <w:sz w:val="22"/>
                      <w:szCs w:val="22"/>
                    </w:rPr>
                    <w:t xml:space="preserve">Octubre </w:t>
                  </w:r>
                  <w:r w:rsidR="005A3B5E" w:rsidRPr="00A13FB6">
                    <w:rPr>
                      <w:b/>
                      <w:bCs/>
                      <w:color w:val="000000"/>
                      <w:sz w:val="22"/>
                      <w:szCs w:val="22"/>
                    </w:rPr>
                    <w:t>2018</w:t>
                  </w:r>
                </w:p>
              </w:tc>
              <w:tc>
                <w:tcPr>
                  <w:tcW w:w="1656" w:type="dxa"/>
                  <w:shd w:val="clear" w:color="auto" w:fill="D9D9D9"/>
                  <w:vAlign w:val="center"/>
                  <w:hideMark/>
                </w:tcPr>
                <w:p w:rsidR="005A3B5E" w:rsidRPr="00A13FB6" w:rsidRDefault="005A3B5E" w:rsidP="005A3B5E">
                  <w:pPr>
                    <w:jc w:val="center"/>
                    <w:rPr>
                      <w:b/>
                      <w:bCs/>
                      <w:color w:val="000000"/>
                      <w:sz w:val="22"/>
                      <w:szCs w:val="22"/>
                    </w:rPr>
                  </w:pPr>
                  <w:r w:rsidRPr="00A13FB6">
                    <w:rPr>
                      <w:b/>
                      <w:bCs/>
                      <w:color w:val="000000"/>
                      <w:sz w:val="22"/>
                      <w:szCs w:val="22"/>
                    </w:rPr>
                    <w:t>Porcentaje</w:t>
                  </w:r>
                </w:p>
                <w:p w:rsidR="005A3B5E" w:rsidRPr="00A13FB6" w:rsidRDefault="005A3B5E" w:rsidP="005A3B5E">
                  <w:pPr>
                    <w:jc w:val="center"/>
                    <w:rPr>
                      <w:b/>
                      <w:bCs/>
                      <w:color w:val="000000"/>
                      <w:sz w:val="22"/>
                      <w:szCs w:val="22"/>
                    </w:rPr>
                  </w:pPr>
                  <w:r w:rsidRPr="00A13FB6">
                    <w:rPr>
                      <w:b/>
                      <w:bCs/>
                      <w:color w:val="000000"/>
                      <w:sz w:val="22"/>
                      <w:szCs w:val="22"/>
                    </w:rPr>
                    <w:t>Total, por localidad</w:t>
                  </w:r>
                </w:p>
              </w:tc>
            </w:tr>
            <w:tr w:rsidR="005A3B5E" w:rsidRPr="00A13FB6" w:rsidTr="00691C68">
              <w:trPr>
                <w:trHeight w:val="266"/>
                <w:jc w:val="center"/>
              </w:trPr>
              <w:tc>
                <w:tcPr>
                  <w:tcW w:w="2282" w:type="dxa"/>
                  <w:shd w:val="clear" w:color="auto" w:fill="auto"/>
                  <w:noWrap/>
                  <w:vAlign w:val="bottom"/>
                </w:tcPr>
                <w:p w:rsidR="005A3B5E" w:rsidRPr="00A13FB6" w:rsidRDefault="005A3B5E" w:rsidP="005A3B5E">
                  <w:pPr>
                    <w:jc w:val="center"/>
                    <w:rPr>
                      <w:color w:val="000000"/>
                    </w:rPr>
                  </w:pPr>
                  <w:r>
                    <w:rPr>
                      <w:color w:val="000000"/>
                    </w:rPr>
                    <w:t>BARRIOS UNIDOS</w:t>
                  </w:r>
                </w:p>
              </w:tc>
              <w:tc>
                <w:tcPr>
                  <w:tcW w:w="1726" w:type="dxa"/>
                  <w:shd w:val="clear" w:color="auto" w:fill="auto"/>
                  <w:noWrap/>
                  <w:vAlign w:val="bottom"/>
                </w:tcPr>
                <w:p w:rsidR="005A3B5E" w:rsidRPr="00A13FB6" w:rsidRDefault="00E203D0"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3.143</w:t>
                  </w:r>
                </w:p>
              </w:tc>
              <w:tc>
                <w:tcPr>
                  <w:tcW w:w="1656" w:type="dxa"/>
                  <w:shd w:val="clear" w:color="auto" w:fill="auto"/>
                  <w:noWrap/>
                  <w:vAlign w:val="center"/>
                </w:tcPr>
                <w:p w:rsidR="005A3B5E" w:rsidRPr="00A13FB6" w:rsidRDefault="005A3B5E" w:rsidP="005A3B5E">
                  <w:pPr>
                    <w:jc w:val="center"/>
                    <w:rPr>
                      <w:color w:val="000000"/>
                      <w:sz w:val="22"/>
                      <w:szCs w:val="22"/>
                    </w:rPr>
                  </w:pPr>
                  <w:r w:rsidRPr="00A13FB6">
                    <w:rPr>
                      <w:color w:val="000000"/>
                      <w:sz w:val="22"/>
                      <w:szCs w:val="22"/>
                    </w:rPr>
                    <w:t>4.08%</w:t>
                  </w:r>
                </w:p>
              </w:tc>
            </w:tr>
            <w:tr w:rsidR="005A3B5E" w:rsidRPr="00A13FB6" w:rsidTr="00691C68">
              <w:trPr>
                <w:trHeight w:val="266"/>
                <w:jc w:val="center"/>
              </w:trPr>
              <w:tc>
                <w:tcPr>
                  <w:tcW w:w="2282" w:type="dxa"/>
                  <w:shd w:val="clear" w:color="auto" w:fill="auto"/>
                  <w:noWrap/>
                  <w:vAlign w:val="bottom"/>
                </w:tcPr>
                <w:p w:rsidR="005A3B5E" w:rsidRPr="00A13FB6" w:rsidRDefault="005A3B5E" w:rsidP="005A3B5E">
                  <w:pPr>
                    <w:jc w:val="center"/>
                    <w:rPr>
                      <w:color w:val="000000"/>
                    </w:rPr>
                  </w:pPr>
                  <w:r>
                    <w:rPr>
                      <w:color w:val="000000"/>
                    </w:rPr>
                    <w:t>ENGATIVÁ</w:t>
                  </w:r>
                </w:p>
              </w:tc>
              <w:tc>
                <w:tcPr>
                  <w:tcW w:w="1726" w:type="dxa"/>
                  <w:shd w:val="clear" w:color="auto" w:fill="auto"/>
                  <w:noWrap/>
                  <w:vAlign w:val="bottom"/>
                </w:tcPr>
                <w:p w:rsidR="005A3B5E" w:rsidRPr="00A13FB6" w:rsidRDefault="00E203D0"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3.443</w:t>
                  </w:r>
                </w:p>
              </w:tc>
              <w:tc>
                <w:tcPr>
                  <w:tcW w:w="1656" w:type="dxa"/>
                  <w:shd w:val="clear" w:color="auto" w:fill="auto"/>
                  <w:noWrap/>
                  <w:vAlign w:val="bottom"/>
                  <w:hideMark/>
                </w:tcPr>
                <w:p w:rsidR="005A3B5E" w:rsidRPr="00A13FB6" w:rsidRDefault="005A3B5E" w:rsidP="005A3B5E">
                  <w:pPr>
                    <w:jc w:val="center"/>
                    <w:rPr>
                      <w:color w:val="000000"/>
                      <w:sz w:val="22"/>
                      <w:szCs w:val="22"/>
                    </w:rPr>
                  </w:pPr>
                  <w:r w:rsidRPr="00A13FB6">
                    <w:rPr>
                      <w:color w:val="000000"/>
                      <w:sz w:val="22"/>
                      <w:szCs w:val="22"/>
                    </w:rPr>
                    <w:t>1.81%</w:t>
                  </w:r>
                </w:p>
              </w:tc>
            </w:tr>
            <w:tr w:rsidR="005A3B5E" w:rsidRPr="00A13FB6" w:rsidTr="00691C68">
              <w:trPr>
                <w:trHeight w:val="266"/>
                <w:jc w:val="center"/>
              </w:trPr>
              <w:tc>
                <w:tcPr>
                  <w:tcW w:w="2282" w:type="dxa"/>
                  <w:shd w:val="clear" w:color="auto" w:fill="A6A6A6" w:themeFill="background1" w:themeFillShade="A6"/>
                  <w:noWrap/>
                  <w:vAlign w:val="bottom"/>
                </w:tcPr>
                <w:p w:rsidR="005A3B5E" w:rsidRPr="00A13FB6" w:rsidRDefault="005A3B5E" w:rsidP="005A3B5E">
                  <w:pPr>
                    <w:jc w:val="center"/>
                    <w:rPr>
                      <w:rFonts w:ascii="Calibri" w:hAnsi="Calibri" w:cs="Calibri"/>
                      <w:color w:val="000000"/>
                      <w:sz w:val="22"/>
                      <w:szCs w:val="22"/>
                    </w:rPr>
                  </w:pPr>
                  <w:r w:rsidRPr="00A13FB6">
                    <w:rPr>
                      <w:rFonts w:ascii="Calibri" w:hAnsi="Calibri" w:cs="Calibri"/>
                      <w:color w:val="000000"/>
                      <w:sz w:val="22"/>
                      <w:szCs w:val="22"/>
                    </w:rPr>
                    <w:t>Total</w:t>
                  </w:r>
                </w:p>
              </w:tc>
              <w:tc>
                <w:tcPr>
                  <w:tcW w:w="1726" w:type="dxa"/>
                  <w:shd w:val="clear" w:color="auto" w:fill="A6A6A6" w:themeFill="background1" w:themeFillShade="A6"/>
                  <w:noWrap/>
                  <w:vAlign w:val="bottom"/>
                </w:tcPr>
                <w:p w:rsidR="005A3B5E" w:rsidRPr="00A13FB6" w:rsidRDefault="00E203D0" w:rsidP="005A3B5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6.586</w:t>
                  </w:r>
                </w:p>
              </w:tc>
              <w:tc>
                <w:tcPr>
                  <w:tcW w:w="1656" w:type="dxa"/>
                  <w:shd w:val="clear" w:color="auto" w:fill="A6A6A6" w:themeFill="background1" w:themeFillShade="A6"/>
                  <w:noWrap/>
                  <w:vAlign w:val="center"/>
                  <w:hideMark/>
                </w:tcPr>
                <w:p w:rsidR="005A3B5E" w:rsidRPr="00A13FB6" w:rsidRDefault="005A3B5E" w:rsidP="005A3B5E">
                  <w:pPr>
                    <w:jc w:val="center"/>
                    <w:rPr>
                      <w:color w:val="000000"/>
                      <w:sz w:val="22"/>
                      <w:szCs w:val="22"/>
                    </w:rPr>
                  </w:pPr>
                  <w:r w:rsidRPr="00A13FB6">
                    <w:rPr>
                      <w:color w:val="000000"/>
                      <w:sz w:val="22"/>
                      <w:szCs w:val="22"/>
                    </w:rPr>
                    <w:t>100%</w:t>
                  </w:r>
                </w:p>
              </w:tc>
            </w:tr>
          </w:tbl>
          <w:p w:rsidR="00081A2A" w:rsidRPr="00E869B8" w:rsidRDefault="00061DE8" w:rsidP="00E869B8">
            <w:pPr>
              <w:suppressAutoHyphens/>
              <w:autoSpaceDN w:val="0"/>
              <w:spacing w:after="200"/>
              <w:jc w:val="center"/>
              <w:textAlignment w:val="baseline"/>
              <w:rPr>
                <w:sz w:val="18"/>
                <w:szCs w:val="18"/>
              </w:rPr>
            </w:pPr>
            <w:r w:rsidRPr="00430451">
              <w:rPr>
                <w:sz w:val="18"/>
                <w:szCs w:val="18"/>
              </w:rPr>
              <w:t xml:space="preserve">Fuente: Bogotá Limpia S.A.S E.S.P – </w:t>
            </w:r>
            <w:r w:rsidR="00903C6E">
              <w:rPr>
                <w:sz w:val="18"/>
                <w:szCs w:val="18"/>
              </w:rPr>
              <w:t>octubre</w:t>
            </w:r>
            <w:r w:rsidRPr="00430451">
              <w:rPr>
                <w:sz w:val="18"/>
                <w:szCs w:val="18"/>
              </w:rPr>
              <w:t xml:space="preserve"> de 2018</w:t>
            </w: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rsidP="00077118">
            <w:pPr>
              <w:jc w:val="both"/>
              <w:rPr>
                <w:rFonts w:ascii="Arial" w:hAnsi="Arial" w:cs="Arial"/>
                <w:b/>
                <w:szCs w:val="16"/>
              </w:rPr>
            </w:pPr>
            <w:r w:rsidRPr="00B50169">
              <w:rPr>
                <w:rFonts w:ascii="Arial" w:hAnsi="Arial" w:cs="Arial"/>
                <w:b/>
                <w:szCs w:val="16"/>
              </w:rPr>
              <w:t>Actividad de Lavado</w:t>
            </w:r>
          </w:p>
        </w:tc>
        <w:tc>
          <w:tcPr>
            <w:tcW w:w="4225" w:type="pct"/>
          </w:tcPr>
          <w:p w:rsidR="002E7761" w:rsidRPr="00A13FB6" w:rsidRDefault="002E7761" w:rsidP="00841867">
            <w:pPr>
              <w:pStyle w:val="Prrafodelista"/>
              <w:numPr>
                <w:ilvl w:val="0"/>
                <w:numId w:val="12"/>
              </w:numPr>
              <w:suppressAutoHyphens/>
              <w:autoSpaceDN w:val="0"/>
              <w:spacing w:after="200" w:line="276" w:lineRule="auto"/>
              <w:contextualSpacing w:val="0"/>
              <w:jc w:val="both"/>
              <w:textAlignment w:val="baseline"/>
              <w:rPr>
                <w:b/>
                <w:sz w:val="24"/>
                <w:szCs w:val="24"/>
              </w:rPr>
            </w:pPr>
            <w:r w:rsidRPr="00A13FB6">
              <w:rPr>
                <w:b/>
                <w:sz w:val="24"/>
                <w:szCs w:val="24"/>
              </w:rPr>
              <w:t>Actividades de limpieza</w:t>
            </w:r>
          </w:p>
          <w:p w:rsidR="004403CA" w:rsidRDefault="004403CA" w:rsidP="004403CA">
            <w:pPr>
              <w:jc w:val="both"/>
              <w:rPr>
                <w:sz w:val="22"/>
                <w:szCs w:val="22"/>
                <w:lang w:val="es-CO"/>
              </w:rPr>
            </w:pPr>
            <w:r w:rsidRPr="00A83DFE">
              <w:rPr>
                <w:sz w:val="22"/>
                <w:szCs w:val="22"/>
                <w:lang w:val="es-CO"/>
              </w:rPr>
              <w:t xml:space="preserve">Comprende el barrido y limpieza de todas las vías vehiculares y peatonales pavimentadas, ciclo-rutas, puentes peatonales y vehiculares, glorietas, rotondas, orejas, senderos peatonales y mixtos, separadores centrales y laterales de vías vehiculares, , bajos o interiores de puentes, alamedas, parques públicos en sus diferentes modalidades, plazas, plazoletas y zonas duras pavimentadas de los parques públicos de cada una de las áreas de prestación del servicio, armonizándose con el Plan de Gestión Integral de Residuos Sólidos – PGIRS.  </w:t>
            </w:r>
          </w:p>
          <w:p w:rsidR="00267173" w:rsidRPr="00A83DFE" w:rsidRDefault="00267173" w:rsidP="004403CA">
            <w:pPr>
              <w:jc w:val="both"/>
              <w:rPr>
                <w:sz w:val="22"/>
                <w:szCs w:val="22"/>
                <w:lang w:val="es-CO"/>
              </w:rPr>
            </w:pPr>
          </w:p>
          <w:p w:rsidR="004403CA" w:rsidRPr="00A83DFE" w:rsidRDefault="004403CA" w:rsidP="004403CA">
            <w:pPr>
              <w:jc w:val="both"/>
              <w:rPr>
                <w:sz w:val="22"/>
                <w:szCs w:val="22"/>
                <w:lang w:val="es-CO"/>
              </w:rPr>
            </w:pPr>
            <w:r w:rsidRPr="00A83DFE">
              <w:rPr>
                <w:sz w:val="22"/>
                <w:szCs w:val="22"/>
                <w:lang w:val="es-CO"/>
              </w:rPr>
              <w:t xml:space="preserve">Para efecto de la prestación y operación de la actividad de barrido y limpieza, las empresas de servicios públicos en el Distrito deberán acogerse a las disposiciones normativas aplicables a los servicios públicos, entre ellas el Decreto 1077 de 2015 y demás normas asociadas, o aquellas que le </w:t>
            </w:r>
            <w:r w:rsidRPr="00A83DFE">
              <w:rPr>
                <w:sz w:val="22"/>
                <w:szCs w:val="22"/>
                <w:lang w:val="es-CO"/>
              </w:rPr>
              <w:lastRenderedPageBreak/>
              <w:t>sustituya y/o modifique.</w:t>
            </w:r>
          </w:p>
          <w:p w:rsidR="004403CA" w:rsidRDefault="004403CA" w:rsidP="00B62D2F">
            <w:pPr>
              <w:jc w:val="both"/>
              <w:rPr>
                <w:sz w:val="22"/>
                <w:szCs w:val="22"/>
                <w:lang w:val="es-CO"/>
              </w:rPr>
            </w:pPr>
          </w:p>
          <w:p w:rsidR="00F22EEA" w:rsidRPr="00F22EEA" w:rsidRDefault="00F22EEA" w:rsidP="00F22EEA">
            <w:pPr>
              <w:jc w:val="both"/>
              <w:rPr>
                <w:sz w:val="22"/>
                <w:szCs w:val="22"/>
                <w:lang w:val="es-CO"/>
              </w:rPr>
            </w:pPr>
            <w:r w:rsidRPr="00F22EEA">
              <w:rPr>
                <w:sz w:val="22"/>
                <w:szCs w:val="22"/>
                <w:lang w:val="es-CO"/>
              </w:rPr>
              <w:t xml:space="preserve">En el primer semestre del año, el mes en que se reportó una mayor cantidad de metros cuadrados de lavado fue marzo. El mes de junio se reporta en cero, ya que para el mes de mayo ya se había dado cumplimiento a los metros de lavado establecidos en el PGIRS.  </w:t>
            </w:r>
          </w:p>
          <w:p w:rsidR="00F22EEA" w:rsidRPr="00F22EEA" w:rsidRDefault="00F22EEA" w:rsidP="00F22EEA">
            <w:pPr>
              <w:jc w:val="both"/>
              <w:rPr>
                <w:sz w:val="22"/>
                <w:szCs w:val="22"/>
                <w:lang w:val="es-CO"/>
              </w:rPr>
            </w:pPr>
          </w:p>
          <w:p w:rsidR="00F22EEA" w:rsidRPr="00F22EEA" w:rsidRDefault="00F22EEA" w:rsidP="00F22EEA">
            <w:pPr>
              <w:jc w:val="both"/>
              <w:rPr>
                <w:sz w:val="22"/>
                <w:szCs w:val="22"/>
                <w:lang w:val="es-CO"/>
              </w:rPr>
            </w:pPr>
            <w:r w:rsidRPr="00F22EEA">
              <w:rPr>
                <w:sz w:val="22"/>
                <w:szCs w:val="22"/>
                <w:lang w:val="es-CO"/>
              </w:rPr>
              <w:t xml:space="preserve">Así mismo, para el segundo semestre del año 2018, en el mes de julio se dio cumplimiento a los metros cuadrados de lavado establecidos en el PGIRS, razón por la cual en el presente informe este componente se reporta en cero.  </w:t>
            </w:r>
          </w:p>
          <w:p w:rsidR="00F22EEA" w:rsidRPr="00F22EEA" w:rsidRDefault="00F22EEA" w:rsidP="00F22EEA">
            <w:pPr>
              <w:jc w:val="both"/>
              <w:rPr>
                <w:sz w:val="22"/>
                <w:szCs w:val="22"/>
                <w:lang w:val="es-CO"/>
              </w:rPr>
            </w:pPr>
          </w:p>
          <w:p w:rsidR="00F92822" w:rsidRPr="00A83DFE" w:rsidRDefault="00F22EEA" w:rsidP="00F22EEA">
            <w:pPr>
              <w:jc w:val="both"/>
              <w:rPr>
                <w:sz w:val="22"/>
                <w:szCs w:val="22"/>
                <w:lang w:val="es-CO"/>
              </w:rPr>
            </w:pPr>
            <w:r w:rsidRPr="00F22EEA">
              <w:rPr>
                <w:sz w:val="22"/>
                <w:szCs w:val="22"/>
                <w:lang w:val="es-CO"/>
              </w:rPr>
              <w:t xml:space="preserve">Sin embargo, con relación al componente de lavado de áreas públicas se enviará un informe adicional, en el que se desglosan las actividades realizadas, de acuerdo a lo establecido en la Adición No. 2 al contrato de concesión No. 286 de 2018, suscrita a partir del 21 de agosto de 2018, en el que se incluyó en el contrato de concesión lavado en áreas públicas en la ASE No. 4, hasta en 801.637 m2, con las frecuencias y en los sectores que sean definidos por la UAESP acorde con las necesidades del servicio y solicitadas previamente.   </w:t>
            </w:r>
          </w:p>
          <w:p w:rsidR="00F92822" w:rsidRPr="00A13FB6" w:rsidRDefault="00F92822" w:rsidP="00B62D2F">
            <w:pPr>
              <w:jc w:val="both"/>
              <w:rPr>
                <w:rFonts w:ascii="Calibri" w:hAnsi="Calibri"/>
                <w:lang w:val="es-CO"/>
              </w:rPr>
            </w:pPr>
          </w:p>
          <w:p w:rsidR="00F92822" w:rsidRPr="00644FC7" w:rsidRDefault="00F92822" w:rsidP="00E0113E">
            <w:pPr>
              <w:jc w:val="center"/>
              <w:rPr>
                <w:b/>
                <w:sz w:val="22"/>
                <w:szCs w:val="22"/>
              </w:rPr>
            </w:pPr>
            <w:r w:rsidRPr="00644FC7">
              <w:rPr>
                <w:b/>
                <w:sz w:val="22"/>
                <w:szCs w:val="22"/>
              </w:rPr>
              <w:t xml:space="preserve">Tablas No </w:t>
            </w:r>
            <w:r w:rsidR="008B6959">
              <w:rPr>
                <w:b/>
                <w:sz w:val="22"/>
                <w:szCs w:val="22"/>
              </w:rPr>
              <w:t>3</w:t>
            </w:r>
            <w:r w:rsidRPr="00644FC7">
              <w:rPr>
                <w:b/>
                <w:sz w:val="22"/>
                <w:szCs w:val="22"/>
              </w:rPr>
              <w:t xml:space="preserve"> Reporte de la actividad de lavado de áreas públicas</w:t>
            </w:r>
          </w:p>
          <w:tbl>
            <w:tblPr>
              <w:tblW w:w="5240" w:type="dxa"/>
              <w:jc w:val="center"/>
              <w:tblLayout w:type="fixed"/>
              <w:tblCellMar>
                <w:left w:w="70" w:type="dxa"/>
                <w:right w:w="70" w:type="dxa"/>
              </w:tblCellMar>
              <w:tblLook w:val="04A0"/>
            </w:tblPr>
            <w:tblGrid>
              <w:gridCol w:w="1311"/>
              <w:gridCol w:w="3929"/>
            </w:tblGrid>
            <w:tr w:rsidR="00F92822" w:rsidRPr="00E0113E" w:rsidTr="00F92822">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92822" w:rsidRPr="00E0113E" w:rsidRDefault="00F92822" w:rsidP="00F92822">
                  <w:pPr>
                    <w:jc w:val="center"/>
                    <w:rPr>
                      <w:b/>
                      <w:color w:val="000000"/>
                      <w:sz w:val="22"/>
                      <w:szCs w:val="22"/>
                      <w:lang w:val="es-CO" w:eastAsia="es-CO"/>
                    </w:rPr>
                  </w:pPr>
                  <w:r w:rsidRPr="00E0113E">
                    <w:rPr>
                      <w:b/>
                      <w:color w:val="000000"/>
                      <w:sz w:val="22"/>
                      <w:szCs w:val="22"/>
                      <w:lang w:val="es-CO" w:eastAsia="es-CO"/>
                    </w:rPr>
                    <w:t xml:space="preserve">Lavado de Puentes vehiculares con paso peatonal </w:t>
                  </w:r>
                  <w:r w:rsidR="006C084C" w:rsidRPr="00E0113E">
                    <w:rPr>
                      <w:b/>
                      <w:color w:val="000000"/>
                      <w:sz w:val="22"/>
                      <w:szCs w:val="22"/>
                      <w:lang w:val="es-CO" w:eastAsia="es-CO"/>
                    </w:rPr>
                    <w:t xml:space="preserve">y puntos sanitarios </w:t>
                  </w:r>
                </w:p>
              </w:tc>
            </w:tr>
            <w:tr w:rsidR="00F92822" w:rsidRPr="00E0113E"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92822" w:rsidRPr="00E0113E" w:rsidRDefault="00F92822" w:rsidP="00DA7E8E">
                  <w:pPr>
                    <w:jc w:val="center"/>
                    <w:rPr>
                      <w:b/>
                      <w:bCs/>
                      <w:color w:val="000000"/>
                      <w:sz w:val="22"/>
                      <w:szCs w:val="22"/>
                      <w:lang w:val="es-CO" w:eastAsia="es-CO"/>
                    </w:rPr>
                  </w:pPr>
                  <w:r w:rsidRPr="00E0113E">
                    <w:rPr>
                      <w:b/>
                      <w:bCs/>
                      <w:color w:val="000000"/>
                      <w:sz w:val="22"/>
                      <w:szCs w:val="22"/>
                      <w:lang w:val="es-CO" w:eastAsia="es-CO"/>
                    </w:rPr>
                    <w:t>Mes</w:t>
                  </w:r>
                </w:p>
              </w:tc>
              <w:tc>
                <w:tcPr>
                  <w:tcW w:w="3929" w:type="dxa"/>
                  <w:tcBorders>
                    <w:top w:val="nil"/>
                    <w:left w:val="nil"/>
                    <w:bottom w:val="single" w:sz="4" w:space="0" w:color="auto"/>
                    <w:right w:val="single" w:sz="4" w:space="0" w:color="auto"/>
                  </w:tcBorders>
                  <w:shd w:val="clear" w:color="auto" w:fill="auto"/>
                  <w:noWrap/>
                  <w:vAlign w:val="bottom"/>
                  <w:hideMark/>
                </w:tcPr>
                <w:p w:rsidR="00F92822" w:rsidRPr="00E0113E" w:rsidRDefault="00F92822" w:rsidP="00DA7E8E">
                  <w:pPr>
                    <w:jc w:val="center"/>
                    <w:rPr>
                      <w:b/>
                      <w:bCs/>
                      <w:color w:val="000000"/>
                      <w:sz w:val="22"/>
                      <w:szCs w:val="22"/>
                      <w:lang w:val="es-CO" w:eastAsia="es-CO"/>
                    </w:rPr>
                  </w:pPr>
                  <w:r w:rsidRPr="00E0113E">
                    <w:rPr>
                      <w:b/>
                      <w:bCs/>
                      <w:color w:val="000000"/>
                      <w:sz w:val="22"/>
                      <w:szCs w:val="22"/>
                      <w:lang w:val="es-CO" w:eastAsia="es-CO"/>
                    </w:rPr>
                    <w:t>Área Atendida M^2</w:t>
                  </w:r>
                </w:p>
              </w:tc>
            </w:tr>
            <w:tr w:rsidR="000810EB" w:rsidRPr="00E0113E"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tcPr>
                <w:p w:rsidR="000810EB" w:rsidRPr="00E0113E" w:rsidRDefault="00F22EEA" w:rsidP="00DA7E8E">
                  <w:pPr>
                    <w:jc w:val="center"/>
                    <w:rPr>
                      <w:bCs/>
                      <w:color w:val="000000"/>
                      <w:sz w:val="22"/>
                      <w:szCs w:val="22"/>
                      <w:lang w:val="es-CO" w:eastAsia="es-CO"/>
                    </w:rPr>
                  </w:pPr>
                  <w:r>
                    <w:rPr>
                      <w:bCs/>
                      <w:color w:val="000000"/>
                      <w:sz w:val="22"/>
                      <w:szCs w:val="22"/>
                      <w:lang w:val="es-CO" w:eastAsia="es-CO"/>
                    </w:rPr>
                    <w:t>Octubre</w:t>
                  </w:r>
                </w:p>
              </w:tc>
              <w:tc>
                <w:tcPr>
                  <w:tcW w:w="3929" w:type="dxa"/>
                  <w:tcBorders>
                    <w:top w:val="nil"/>
                    <w:left w:val="nil"/>
                    <w:bottom w:val="single" w:sz="4" w:space="0" w:color="auto"/>
                    <w:right w:val="single" w:sz="4" w:space="0" w:color="auto"/>
                  </w:tcBorders>
                  <w:shd w:val="clear" w:color="auto" w:fill="auto"/>
                  <w:noWrap/>
                  <w:vAlign w:val="bottom"/>
                </w:tcPr>
                <w:p w:rsidR="000810EB" w:rsidRPr="00E0113E" w:rsidRDefault="00F22EEA" w:rsidP="00DA7E8E">
                  <w:pPr>
                    <w:jc w:val="center"/>
                    <w:rPr>
                      <w:bCs/>
                      <w:color w:val="000000"/>
                      <w:sz w:val="22"/>
                      <w:szCs w:val="22"/>
                      <w:lang w:val="es-CO" w:eastAsia="es-CO"/>
                    </w:rPr>
                  </w:pPr>
                  <w:r w:rsidRPr="00F22EEA">
                    <w:rPr>
                      <w:sz w:val="22"/>
                      <w:szCs w:val="22"/>
                      <w:lang w:val="es-CO"/>
                    </w:rPr>
                    <w:t xml:space="preserve">801.637 </w:t>
                  </w:r>
                  <w:r w:rsidR="005120C7" w:rsidRPr="00E0113E">
                    <w:rPr>
                      <w:bCs/>
                      <w:color w:val="000000"/>
                      <w:sz w:val="22"/>
                      <w:szCs w:val="22"/>
                      <w:lang w:val="es-CO" w:eastAsia="es-CO"/>
                    </w:rPr>
                    <w:t>metros</w:t>
                  </w:r>
                  <w:r w:rsidR="00E96341" w:rsidRPr="00E0113E">
                    <w:rPr>
                      <w:bCs/>
                      <w:color w:val="000000"/>
                      <w:sz w:val="22"/>
                      <w:szCs w:val="22"/>
                      <w:lang w:val="es-CO" w:eastAsia="es-CO"/>
                    </w:rPr>
                    <w:t xml:space="preserve"> cuadrados</w:t>
                  </w:r>
                </w:p>
              </w:tc>
            </w:tr>
          </w:tbl>
          <w:p w:rsidR="00BC4FBC" w:rsidRPr="00430451" w:rsidRDefault="00BC4FBC" w:rsidP="00BC4FBC">
            <w:pPr>
              <w:suppressAutoHyphens/>
              <w:autoSpaceDN w:val="0"/>
              <w:spacing w:after="200"/>
              <w:jc w:val="center"/>
              <w:textAlignment w:val="baseline"/>
              <w:rPr>
                <w:sz w:val="18"/>
                <w:szCs w:val="18"/>
              </w:rPr>
            </w:pPr>
            <w:r w:rsidRPr="00430451">
              <w:rPr>
                <w:sz w:val="18"/>
                <w:szCs w:val="18"/>
              </w:rPr>
              <w:t xml:space="preserve">Fuente: Bogotá Limpia S.A.S E.S.P – </w:t>
            </w:r>
            <w:r w:rsidR="00F22EEA">
              <w:rPr>
                <w:sz w:val="18"/>
                <w:szCs w:val="18"/>
              </w:rPr>
              <w:t>octubre</w:t>
            </w:r>
            <w:r w:rsidRPr="00430451">
              <w:rPr>
                <w:sz w:val="18"/>
                <w:szCs w:val="18"/>
              </w:rPr>
              <w:t xml:space="preserve"> de 2018</w:t>
            </w:r>
          </w:p>
          <w:p w:rsidR="005E1F40" w:rsidRPr="00BF091D" w:rsidRDefault="005E1F40" w:rsidP="00FB2836">
            <w:pPr>
              <w:jc w:val="both"/>
              <w:rPr>
                <w:b/>
                <w:sz w:val="22"/>
                <w:szCs w:val="22"/>
              </w:rPr>
            </w:pPr>
          </w:p>
          <w:p w:rsidR="00F92822" w:rsidRPr="007A103A" w:rsidRDefault="007A103A" w:rsidP="007A103A">
            <w:pPr>
              <w:suppressAutoHyphens/>
              <w:autoSpaceDN w:val="0"/>
              <w:spacing w:after="200" w:line="276" w:lineRule="auto"/>
              <w:textAlignment w:val="baseline"/>
              <w:rPr>
                <w:b/>
                <w:sz w:val="22"/>
                <w:szCs w:val="22"/>
              </w:rPr>
            </w:pPr>
            <w:r w:rsidRPr="007A103A">
              <w:rPr>
                <w:b/>
                <w:sz w:val="22"/>
                <w:szCs w:val="22"/>
              </w:rPr>
              <w:t>Descripción de las actividades de seguimiento, realizado por la Interventoría Proyección Capital</w:t>
            </w:r>
          </w:p>
          <w:p w:rsidR="00F92822" w:rsidRPr="00444CB2" w:rsidRDefault="00F92822" w:rsidP="00F92822">
            <w:pPr>
              <w:suppressAutoHyphens/>
              <w:autoSpaceDN w:val="0"/>
              <w:spacing w:after="200" w:line="276" w:lineRule="auto"/>
              <w:jc w:val="both"/>
              <w:textAlignment w:val="baseline"/>
              <w:rPr>
                <w:sz w:val="22"/>
                <w:szCs w:val="22"/>
              </w:rPr>
            </w:pPr>
            <w:r w:rsidRPr="00444CB2">
              <w:rPr>
                <w:sz w:val="22"/>
                <w:szCs w:val="22"/>
              </w:rPr>
              <w:t>El Consorcio Proyección Capital</w:t>
            </w:r>
            <w:r w:rsidR="00DA7E8E" w:rsidRPr="00444CB2">
              <w:rPr>
                <w:sz w:val="22"/>
                <w:szCs w:val="22"/>
              </w:rPr>
              <w:t xml:space="preserve"> para </w:t>
            </w:r>
            <w:r w:rsidR="002D10FD">
              <w:rPr>
                <w:sz w:val="22"/>
                <w:szCs w:val="22"/>
              </w:rPr>
              <w:t xml:space="preserve">el mes de </w:t>
            </w:r>
            <w:r w:rsidR="00431198">
              <w:rPr>
                <w:sz w:val="22"/>
                <w:szCs w:val="22"/>
              </w:rPr>
              <w:t xml:space="preserve">octubre </w:t>
            </w:r>
            <w:r w:rsidR="002D10FD">
              <w:rPr>
                <w:sz w:val="22"/>
                <w:szCs w:val="22"/>
              </w:rPr>
              <w:t xml:space="preserve">de 2018 </w:t>
            </w:r>
            <w:r w:rsidR="005C2DE0">
              <w:rPr>
                <w:sz w:val="22"/>
                <w:szCs w:val="22"/>
              </w:rPr>
              <w:t>de</w:t>
            </w:r>
            <w:r w:rsidR="00DA7E8E" w:rsidRPr="00444CB2">
              <w:rPr>
                <w:sz w:val="22"/>
                <w:szCs w:val="22"/>
              </w:rPr>
              <w:t xml:space="preserve"> 2018</w:t>
            </w:r>
            <w:r w:rsidRPr="00444CB2">
              <w:rPr>
                <w:sz w:val="22"/>
                <w:szCs w:val="22"/>
              </w:rPr>
              <w:t xml:space="preserve"> verificó en </w:t>
            </w:r>
            <w:r w:rsidR="00FB5F61">
              <w:rPr>
                <w:sz w:val="22"/>
                <w:szCs w:val="22"/>
              </w:rPr>
              <w:t>7</w:t>
            </w:r>
            <w:r w:rsidRPr="00444CB2">
              <w:rPr>
                <w:sz w:val="22"/>
                <w:szCs w:val="22"/>
              </w:rPr>
              <w:t xml:space="preserve"> oportunidades el componente de la actividad de lavado, a </w:t>
            </w:r>
            <w:r w:rsidR="00242433" w:rsidRPr="00444CB2">
              <w:rPr>
                <w:sz w:val="22"/>
                <w:szCs w:val="22"/>
              </w:rPr>
              <w:t>continuación,</w:t>
            </w:r>
            <w:r w:rsidRPr="00444CB2">
              <w:rPr>
                <w:sz w:val="22"/>
                <w:szCs w:val="22"/>
              </w:rPr>
              <w:t xml:space="preserve"> en la tabla No 4: se relacionan los puntos intervenidos y verificados. </w:t>
            </w:r>
          </w:p>
          <w:p w:rsidR="00DA7E8E" w:rsidRPr="00411442" w:rsidRDefault="00DA7E8E" w:rsidP="00B94697">
            <w:pPr>
              <w:suppressAutoHyphens/>
              <w:autoSpaceDN w:val="0"/>
              <w:spacing w:after="200"/>
              <w:jc w:val="center"/>
              <w:textAlignment w:val="baseline"/>
              <w:rPr>
                <w:b/>
                <w:sz w:val="22"/>
                <w:szCs w:val="22"/>
              </w:rPr>
            </w:pPr>
            <w:r w:rsidRPr="00411442">
              <w:rPr>
                <w:b/>
                <w:sz w:val="22"/>
                <w:szCs w:val="22"/>
              </w:rPr>
              <w:t xml:space="preserve">Tablas No </w:t>
            </w:r>
            <w:r w:rsidR="00411442" w:rsidRPr="00411442">
              <w:rPr>
                <w:b/>
                <w:sz w:val="22"/>
                <w:szCs w:val="22"/>
              </w:rPr>
              <w:t xml:space="preserve">3.1 - </w:t>
            </w:r>
            <w:r w:rsidRPr="00411442">
              <w:rPr>
                <w:b/>
                <w:sz w:val="22"/>
                <w:szCs w:val="22"/>
              </w:rPr>
              <w:t xml:space="preserve"> Reporte de los puntos verificados de lavado de áreas públicas para </w:t>
            </w:r>
            <w:r w:rsidR="002D10FD" w:rsidRPr="00411442">
              <w:rPr>
                <w:b/>
                <w:sz w:val="22"/>
                <w:szCs w:val="22"/>
              </w:rPr>
              <w:t xml:space="preserve">el mes de </w:t>
            </w:r>
            <w:r w:rsidR="00177132">
              <w:rPr>
                <w:b/>
                <w:sz w:val="22"/>
                <w:szCs w:val="22"/>
              </w:rPr>
              <w:t>octubre</w:t>
            </w:r>
            <w:r w:rsidR="002D10FD" w:rsidRPr="00411442">
              <w:rPr>
                <w:b/>
                <w:sz w:val="22"/>
                <w:szCs w:val="22"/>
              </w:rPr>
              <w:t>de 2018</w:t>
            </w:r>
          </w:p>
          <w:tbl>
            <w:tblPr>
              <w:tblW w:w="5857" w:type="dxa"/>
              <w:jc w:val="center"/>
              <w:tblLayout w:type="fixed"/>
              <w:tblCellMar>
                <w:left w:w="70" w:type="dxa"/>
                <w:right w:w="70" w:type="dxa"/>
              </w:tblCellMar>
              <w:tblLook w:val="04A0"/>
            </w:tblPr>
            <w:tblGrid>
              <w:gridCol w:w="580"/>
              <w:gridCol w:w="1240"/>
              <w:gridCol w:w="1840"/>
              <w:gridCol w:w="1200"/>
              <w:gridCol w:w="997"/>
            </w:tblGrid>
            <w:tr w:rsidR="00AA1A23" w:rsidRPr="00A13FB6" w:rsidTr="00AA1A23">
              <w:trPr>
                <w:trHeight w:val="69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N°</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Fechas de verificación</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Dirección</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Localidad</w:t>
                  </w:r>
                </w:p>
              </w:tc>
              <w:tc>
                <w:tcPr>
                  <w:tcW w:w="997"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Pr>
                      <w:rFonts w:ascii="Calibri" w:hAnsi="Calibri" w:cs="Calibri"/>
                      <w:b/>
                      <w:bCs/>
                      <w:color w:val="000000"/>
                      <w:sz w:val="18"/>
                      <w:lang w:val="es-CO" w:eastAsia="es-CO"/>
                    </w:rPr>
                    <w:t>Metros cuadrados</w:t>
                  </w:r>
                </w:p>
              </w:tc>
            </w:tr>
            <w:tr w:rsidR="00AA1A23" w:rsidRPr="00A13FB6" w:rsidTr="00AA1A23">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1</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AA1A23" w:rsidP="00DA7E8E">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2D10FD">
                    <w:rPr>
                      <w:rFonts w:ascii="Calibri" w:hAnsi="Calibri" w:cs="Calibri"/>
                      <w:color w:val="000000"/>
                      <w:sz w:val="18"/>
                      <w:lang w:val="es-CO" w:eastAsia="es-CO"/>
                    </w:rPr>
                    <w:t>3</w:t>
                  </w:r>
                  <w:r w:rsidRPr="00030167">
                    <w:rPr>
                      <w:rFonts w:ascii="Calibri" w:hAnsi="Calibri" w:cs="Calibri"/>
                      <w:color w:val="000000"/>
                      <w:sz w:val="18"/>
                      <w:lang w:val="es-CO" w:eastAsia="es-CO"/>
                    </w:rPr>
                    <w:t xml:space="preserve"> de </w:t>
                  </w:r>
                  <w:r w:rsidR="00431198">
                    <w:rPr>
                      <w:rFonts w:ascii="Calibri" w:hAnsi="Calibri" w:cs="Calibri"/>
                      <w:color w:val="000000"/>
                      <w:sz w:val="18"/>
                      <w:lang w:val="es-CO" w:eastAsia="es-CO"/>
                    </w:rPr>
                    <w:t>octubre</w:t>
                  </w:r>
                  <w:r w:rsidR="00FD731D" w:rsidRPr="00030167">
                    <w:rPr>
                      <w:rFonts w:ascii="Calibri" w:hAnsi="Calibri" w:cs="Calibri"/>
                      <w:color w:val="000000"/>
                      <w:sz w:val="18"/>
                      <w:lang w:val="es-CO" w:eastAsia="es-CO"/>
                    </w:rPr>
                    <w:t>de</w:t>
                  </w:r>
                  <w:r w:rsidRPr="00030167">
                    <w:rPr>
                      <w:rFonts w:ascii="Calibri" w:hAnsi="Calibri" w:cs="Calibri"/>
                      <w:color w:val="000000"/>
                      <w:sz w:val="18"/>
                      <w:lang w:val="es-CO" w:eastAsia="es-CO"/>
                    </w:rPr>
                    <w:t xml:space="preserve"> 2018</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Gabriel Andrade Lleras por Avenida Ciudad de Quito (costado norte)</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C6561E" w:rsidP="00DA7E8E">
                  <w:pPr>
                    <w:jc w:val="center"/>
                    <w:rPr>
                      <w:rFonts w:ascii="Calibri" w:hAnsi="Calibri" w:cs="Calibri"/>
                      <w:color w:val="000000"/>
                      <w:sz w:val="18"/>
                      <w:lang w:val="es-CO" w:eastAsia="es-CO"/>
                    </w:rPr>
                  </w:pPr>
                  <w:r>
                    <w:rPr>
                      <w:rFonts w:ascii="Calibri" w:hAnsi="Calibri" w:cs="Calibri"/>
                      <w:color w:val="000000"/>
                      <w:sz w:val="18"/>
                      <w:lang w:val="es-CO" w:eastAsia="es-CO"/>
                    </w:rPr>
                    <w:t>480,89</w:t>
                  </w:r>
                </w:p>
              </w:tc>
            </w:tr>
            <w:tr w:rsidR="00AA1A23" w:rsidRPr="00A13FB6" w:rsidTr="00AA1A23">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2</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AA1A23" w:rsidP="00DA7E8E">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FB5F61">
                    <w:rPr>
                      <w:rFonts w:ascii="Calibri" w:hAnsi="Calibri" w:cs="Calibri"/>
                      <w:color w:val="000000"/>
                      <w:sz w:val="18"/>
                      <w:lang w:val="es-CO" w:eastAsia="es-CO"/>
                    </w:rPr>
                    <w:t xml:space="preserve">3 de </w:t>
                  </w:r>
                  <w:r w:rsidR="00431198">
                    <w:rPr>
                      <w:rFonts w:ascii="Calibri" w:hAnsi="Calibri" w:cs="Calibri"/>
                      <w:color w:val="000000"/>
                      <w:sz w:val="18"/>
                      <w:lang w:val="es-CO" w:eastAsia="es-CO"/>
                    </w:rPr>
                    <w:t>octubre</w:t>
                  </w:r>
                  <w:r w:rsidRPr="00030167">
                    <w:rPr>
                      <w:rFonts w:ascii="Calibri" w:hAnsi="Calibri" w:cs="Calibri"/>
                      <w:color w:val="000000"/>
                      <w:sz w:val="18"/>
                      <w:lang w:val="es-CO" w:eastAsia="es-CO"/>
                    </w:rPr>
                    <w:t>de 2018</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Alfredo Batheman por CL 90</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C6561E" w:rsidP="00DA7E8E">
                  <w:pPr>
                    <w:jc w:val="center"/>
                    <w:rPr>
                      <w:rFonts w:ascii="Calibri" w:hAnsi="Calibri" w:cs="Calibri"/>
                      <w:color w:val="000000"/>
                      <w:sz w:val="18"/>
                      <w:lang w:val="es-CO" w:eastAsia="es-CO"/>
                    </w:rPr>
                  </w:pPr>
                  <w:r>
                    <w:rPr>
                      <w:rFonts w:ascii="Calibri" w:hAnsi="Calibri" w:cs="Calibri"/>
                      <w:color w:val="000000"/>
                      <w:sz w:val="18"/>
                      <w:lang w:val="es-CO" w:eastAsia="es-CO"/>
                    </w:rPr>
                    <w:t>107,02</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t>3</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FB5F61">
                    <w:rPr>
                      <w:rFonts w:ascii="Calibri" w:hAnsi="Calibri" w:cs="Calibri"/>
                      <w:color w:val="000000"/>
                      <w:sz w:val="18"/>
                      <w:lang w:val="es-CO" w:eastAsia="es-CO"/>
                    </w:rPr>
                    <w:t>3</w:t>
                  </w:r>
                  <w:r w:rsidR="00431198">
                    <w:rPr>
                      <w:rFonts w:ascii="Calibri" w:hAnsi="Calibri" w:cs="Calibri"/>
                      <w:color w:val="000000"/>
                      <w:sz w:val="18"/>
                      <w:lang w:val="es-CO" w:eastAsia="es-CO"/>
                    </w:rPr>
                    <w:t>octubre</w:t>
                  </w:r>
                  <w:r w:rsidR="00FB5F61">
                    <w:rPr>
                      <w:rFonts w:ascii="Calibri" w:hAnsi="Calibri" w:cs="Calibri"/>
                      <w:color w:val="000000"/>
                      <w:sz w:val="18"/>
                      <w:lang w:val="es-CO" w:eastAsia="es-CO"/>
                    </w:rPr>
                    <w:t>de</w:t>
                  </w:r>
                  <w:r w:rsidRPr="00030167">
                    <w:rPr>
                      <w:rFonts w:ascii="Calibri" w:hAnsi="Calibri" w:cs="Calibri"/>
                      <w:color w:val="000000"/>
                      <w:sz w:val="18"/>
                      <w:lang w:val="es-CO" w:eastAsia="es-CO"/>
                    </w:rPr>
                    <w:t xml:space="preserve"> 2018</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Gabriel Andrade Lleras por Avenida Ciudad de Quito (costado norte)</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519,28</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t>4</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 xml:space="preserve">Verificado </w:t>
                  </w:r>
                  <w:r w:rsidR="00FB5F61">
                    <w:rPr>
                      <w:rFonts w:ascii="Calibri" w:hAnsi="Calibri" w:cs="Calibri"/>
                      <w:color w:val="000000"/>
                      <w:sz w:val="18"/>
                      <w:lang w:val="es-CO" w:eastAsia="es-CO"/>
                    </w:rPr>
                    <w:t>2</w:t>
                  </w:r>
                  <w:r w:rsidR="00784FB5">
                    <w:rPr>
                      <w:rFonts w:ascii="Calibri" w:hAnsi="Calibri" w:cs="Calibri"/>
                      <w:color w:val="000000"/>
                      <w:sz w:val="18"/>
                      <w:lang w:val="es-CO" w:eastAsia="es-CO"/>
                    </w:rPr>
                    <w:t>5</w:t>
                  </w:r>
                  <w:r w:rsidRPr="00030167">
                    <w:rPr>
                      <w:rFonts w:ascii="Calibri" w:hAnsi="Calibri" w:cs="Calibri"/>
                      <w:color w:val="000000"/>
                      <w:sz w:val="18"/>
                      <w:lang w:val="es-CO" w:eastAsia="es-CO"/>
                    </w:rPr>
                    <w:t xml:space="preserve"> de </w:t>
                  </w:r>
                  <w:r w:rsidR="00431198">
                    <w:rPr>
                      <w:rFonts w:ascii="Calibri" w:hAnsi="Calibri" w:cs="Calibri"/>
                      <w:color w:val="000000"/>
                      <w:sz w:val="18"/>
                      <w:lang w:val="es-CO" w:eastAsia="es-CO"/>
                    </w:rPr>
                    <w:t>octubre</w:t>
                  </w:r>
                  <w:r w:rsidRPr="00030167">
                    <w:rPr>
                      <w:rFonts w:ascii="Calibri" w:hAnsi="Calibri" w:cs="Calibri"/>
                      <w:color w:val="000000"/>
                      <w:sz w:val="18"/>
                      <w:lang w:val="es-CO" w:eastAsia="es-CO"/>
                    </w:rPr>
                    <w:t>de 2018</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Ciudad de Quito por Canal Salitre CL 68</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121,89</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lastRenderedPageBreak/>
                    <w:t>5</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2</w:t>
                  </w:r>
                  <w:r w:rsidR="00784FB5">
                    <w:rPr>
                      <w:rFonts w:ascii="Calibri" w:hAnsi="Calibri" w:cs="Calibri"/>
                      <w:color w:val="000000"/>
                      <w:sz w:val="18"/>
                      <w:lang w:val="es-CO" w:eastAsia="es-CO"/>
                    </w:rPr>
                    <w:t>5</w:t>
                  </w:r>
                  <w:r w:rsidRPr="00030167">
                    <w:rPr>
                      <w:rFonts w:ascii="Calibri" w:hAnsi="Calibri" w:cs="Calibri"/>
                      <w:color w:val="000000"/>
                      <w:sz w:val="18"/>
                      <w:lang w:val="es-CO" w:eastAsia="es-CO"/>
                    </w:rPr>
                    <w:t xml:space="preserve"> de</w:t>
                  </w:r>
                  <w:r w:rsidR="00431198">
                    <w:rPr>
                      <w:rFonts w:ascii="Calibri" w:hAnsi="Calibri" w:cs="Calibri"/>
                      <w:color w:val="000000"/>
                      <w:sz w:val="18"/>
                      <w:lang w:val="es-CO" w:eastAsia="es-CO"/>
                    </w:rPr>
                    <w:t>octubre</w:t>
                  </w:r>
                  <w:r w:rsidRPr="00030167">
                    <w:rPr>
                      <w:rFonts w:ascii="Calibri" w:hAnsi="Calibri" w:cs="Calibri"/>
                      <w:color w:val="000000"/>
                      <w:sz w:val="18"/>
                      <w:lang w:val="es-CO" w:eastAsia="es-CO"/>
                    </w:rPr>
                    <w:t>de 2018</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Ciudad de Quito por Avenida Paseo De Los Libertadores (Tercer nivel)</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417,5</w:t>
                  </w:r>
                </w:p>
              </w:tc>
            </w:tr>
            <w:tr w:rsidR="00AA1A23" w:rsidRPr="00A13FB6" w:rsidTr="00AA1A2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6</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784FB5" w:rsidP="00DA7E8E">
                  <w:pPr>
                    <w:jc w:val="center"/>
                    <w:rPr>
                      <w:rFonts w:ascii="Calibri" w:hAnsi="Calibri" w:cs="Calibri"/>
                      <w:color w:val="000000"/>
                      <w:sz w:val="18"/>
                      <w:lang w:val="es-CO" w:eastAsia="es-CO"/>
                    </w:rPr>
                  </w:pPr>
                  <w:r>
                    <w:rPr>
                      <w:rFonts w:ascii="Calibri" w:hAnsi="Calibri" w:cs="Calibri"/>
                      <w:color w:val="000000"/>
                      <w:sz w:val="18"/>
                      <w:lang w:val="es-CO" w:eastAsia="es-CO"/>
                    </w:rPr>
                    <w:t>Verificado 30</w:t>
                  </w:r>
                  <w:r w:rsidR="00FB5F61">
                    <w:rPr>
                      <w:rFonts w:ascii="Calibri" w:hAnsi="Calibri" w:cs="Calibri"/>
                      <w:color w:val="000000"/>
                      <w:sz w:val="18"/>
                      <w:lang w:val="es-CO" w:eastAsia="es-CO"/>
                    </w:rPr>
                    <w:t xml:space="preserve"> de </w:t>
                  </w:r>
                  <w:r w:rsidR="00431198">
                    <w:rPr>
                      <w:rFonts w:ascii="Calibri" w:hAnsi="Calibri" w:cs="Calibri"/>
                      <w:color w:val="000000"/>
                      <w:sz w:val="18"/>
                      <w:lang w:val="es-CO" w:eastAsia="es-CO"/>
                    </w:rPr>
                    <w:t>octubre</w:t>
                  </w:r>
                  <w:r w:rsidR="003D2037">
                    <w:rPr>
                      <w:rFonts w:ascii="Calibri" w:hAnsi="Calibri" w:cs="Calibri"/>
                      <w:color w:val="000000"/>
                      <w:sz w:val="18"/>
                      <w:lang w:val="es-CO" w:eastAsia="es-CO"/>
                    </w:rPr>
                    <w:t xml:space="preserve"> de</w:t>
                  </w:r>
                  <w:r w:rsidR="00AA1A23" w:rsidRPr="00030167">
                    <w:rPr>
                      <w:rFonts w:ascii="Calibri" w:hAnsi="Calibri" w:cs="Calibri"/>
                      <w:color w:val="000000"/>
                      <w:sz w:val="18"/>
                      <w:lang w:val="es-CO" w:eastAsia="es-CO"/>
                    </w:rPr>
                    <w:t xml:space="preserve"> 2018</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del Salitre por Tv 93</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Engativá</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561946" w:rsidP="00DA7E8E">
                  <w:pPr>
                    <w:jc w:val="center"/>
                    <w:rPr>
                      <w:rFonts w:ascii="Calibri" w:hAnsi="Calibri" w:cs="Calibri"/>
                      <w:color w:val="000000"/>
                      <w:sz w:val="18"/>
                      <w:lang w:val="es-CO" w:eastAsia="es-CO"/>
                    </w:rPr>
                  </w:pPr>
                  <w:r>
                    <w:rPr>
                      <w:rFonts w:ascii="Calibri" w:hAnsi="Calibri" w:cs="Calibri"/>
                      <w:color w:val="000000"/>
                      <w:sz w:val="18"/>
                      <w:lang w:val="es-CO" w:eastAsia="es-CO"/>
                    </w:rPr>
                    <w:t>42,92</w:t>
                  </w:r>
                </w:p>
              </w:tc>
            </w:tr>
            <w:tr w:rsidR="0057347E" w:rsidRPr="00A13FB6" w:rsidTr="00AA1A2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sidRPr="00A13FB6">
                    <w:rPr>
                      <w:rFonts w:ascii="Calibri" w:hAnsi="Calibri" w:cs="Calibri"/>
                      <w:color w:val="000000"/>
                      <w:sz w:val="18"/>
                      <w:lang w:val="es-CO" w:eastAsia="es-CO"/>
                    </w:rPr>
                    <w:t>7</w:t>
                  </w:r>
                </w:p>
              </w:tc>
              <w:tc>
                <w:tcPr>
                  <w:tcW w:w="1240" w:type="dxa"/>
                  <w:tcBorders>
                    <w:top w:val="nil"/>
                    <w:left w:val="nil"/>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sidRPr="00030167">
                    <w:rPr>
                      <w:rFonts w:ascii="Calibri" w:hAnsi="Calibri" w:cs="Calibri"/>
                      <w:color w:val="000000"/>
                      <w:sz w:val="18"/>
                      <w:lang w:val="es-CO" w:eastAsia="es-CO"/>
                    </w:rPr>
                    <w:t xml:space="preserve">Verificado </w:t>
                  </w:r>
                  <w:r w:rsidR="00784FB5">
                    <w:rPr>
                      <w:rFonts w:ascii="Calibri" w:hAnsi="Calibri" w:cs="Calibri"/>
                      <w:color w:val="000000"/>
                      <w:sz w:val="18"/>
                      <w:lang w:val="es-CO" w:eastAsia="es-CO"/>
                    </w:rPr>
                    <w:t>30</w:t>
                  </w:r>
                  <w:r w:rsidRPr="00030167">
                    <w:rPr>
                      <w:rFonts w:ascii="Calibri" w:hAnsi="Calibri" w:cs="Calibri"/>
                      <w:color w:val="000000"/>
                      <w:sz w:val="18"/>
                      <w:lang w:val="es-CO" w:eastAsia="es-CO"/>
                    </w:rPr>
                    <w:t xml:space="preserve"> de</w:t>
                  </w:r>
                  <w:r w:rsidR="00431198">
                    <w:rPr>
                      <w:rFonts w:ascii="Calibri" w:hAnsi="Calibri" w:cs="Calibri"/>
                      <w:color w:val="000000"/>
                      <w:sz w:val="18"/>
                      <w:lang w:val="es-CO" w:eastAsia="es-CO"/>
                    </w:rPr>
                    <w:t>octubre</w:t>
                  </w:r>
                  <w:r w:rsidRPr="00030167">
                    <w:rPr>
                      <w:rFonts w:ascii="Calibri" w:hAnsi="Calibri" w:cs="Calibri"/>
                      <w:color w:val="000000"/>
                      <w:sz w:val="18"/>
                      <w:lang w:val="es-CO" w:eastAsia="es-CO"/>
                    </w:rPr>
                    <w:t>de 2018</w:t>
                  </w:r>
                </w:p>
              </w:tc>
              <w:tc>
                <w:tcPr>
                  <w:tcW w:w="1840" w:type="dxa"/>
                  <w:tcBorders>
                    <w:top w:val="nil"/>
                    <w:left w:val="nil"/>
                    <w:bottom w:val="single" w:sz="4" w:space="0" w:color="auto"/>
                    <w:right w:val="single" w:sz="4" w:space="0" w:color="auto"/>
                  </w:tcBorders>
                  <w:shd w:val="clear" w:color="auto" w:fill="auto"/>
                  <w:vAlign w:val="bottom"/>
                </w:tcPr>
                <w:p w:rsidR="0057347E" w:rsidRPr="00A13FB6" w:rsidRDefault="0057347E" w:rsidP="0057347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del Salitre por Avenida Longitudinal de occidente (AK 96)</w:t>
                  </w:r>
                </w:p>
              </w:tc>
              <w:tc>
                <w:tcPr>
                  <w:tcW w:w="1200" w:type="dxa"/>
                  <w:tcBorders>
                    <w:top w:val="nil"/>
                    <w:left w:val="nil"/>
                    <w:bottom w:val="single" w:sz="4" w:space="0" w:color="auto"/>
                    <w:right w:val="single" w:sz="4" w:space="0" w:color="auto"/>
                  </w:tcBorders>
                  <w:shd w:val="clear" w:color="auto" w:fill="auto"/>
                  <w:vAlign w:val="bottom"/>
                </w:tcPr>
                <w:p w:rsidR="0057347E" w:rsidRPr="00A13FB6" w:rsidRDefault="0057347E" w:rsidP="0057347E">
                  <w:pPr>
                    <w:jc w:val="center"/>
                    <w:rPr>
                      <w:rFonts w:ascii="Calibri" w:hAnsi="Calibri" w:cs="Calibri"/>
                      <w:color w:val="000000"/>
                      <w:sz w:val="18"/>
                      <w:lang w:val="es-CO" w:eastAsia="es-CO"/>
                    </w:rPr>
                  </w:pPr>
                  <w:r>
                    <w:rPr>
                      <w:rFonts w:ascii="Calibri" w:hAnsi="Calibri" w:cs="Calibri"/>
                      <w:color w:val="000000"/>
                      <w:sz w:val="18"/>
                      <w:lang w:val="es-CO" w:eastAsia="es-CO"/>
                    </w:rPr>
                    <w:t>Engativá</w:t>
                  </w:r>
                </w:p>
              </w:tc>
              <w:tc>
                <w:tcPr>
                  <w:tcW w:w="997" w:type="dxa"/>
                  <w:tcBorders>
                    <w:top w:val="nil"/>
                    <w:left w:val="nil"/>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Pr>
                      <w:rFonts w:ascii="Calibri" w:hAnsi="Calibri" w:cs="Calibri"/>
                      <w:color w:val="000000"/>
                      <w:sz w:val="18"/>
                      <w:lang w:val="es-CO" w:eastAsia="es-CO"/>
                    </w:rPr>
                    <w:t>63,79</w:t>
                  </w:r>
                </w:p>
              </w:tc>
            </w:tr>
          </w:tbl>
          <w:p w:rsidR="00DA7E8E" w:rsidRDefault="00DA7E8E" w:rsidP="00DA7E8E">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431198">
              <w:rPr>
                <w:sz w:val="18"/>
                <w:szCs w:val="22"/>
              </w:rPr>
              <w:t>octubre</w:t>
            </w:r>
            <w:r w:rsidR="00CC2C58">
              <w:rPr>
                <w:sz w:val="18"/>
                <w:szCs w:val="22"/>
              </w:rPr>
              <w:t>de 2018</w:t>
            </w:r>
          </w:p>
          <w:p w:rsidR="007B312A" w:rsidRPr="00A13FB6" w:rsidRDefault="007B312A" w:rsidP="00DA7E8E">
            <w:pPr>
              <w:jc w:val="center"/>
              <w:rPr>
                <w:b/>
                <w:sz w:val="22"/>
                <w:szCs w:val="22"/>
              </w:rPr>
            </w:pPr>
          </w:p>
          <w:p w:rsidR="00504BF9" w:rsidRPr="004D303B" w:rsidRDefault="00DA7E8E" w:rsidP="00060C48">
            <w:pPr>
              <w:suppressAutoHyphens/>
              <w:autoSpaceDN w:val="0"/>
              <w:spacing w:after="200" w:line="276" w:lineRule="auto"/>
              <w:jc w:val="both"/>
              <w:textAlignment w:val="baseline"/>
              <w:rPr>
                <w:sz w:val="22"/>
                <w:szCs w:val="22"/>
              </w:rPr>
            </w:pPr>
            <w:r w:rsidRPr="00D9661A">
              <w:rPr>
                <w:sz w:val="22"/>
                <w:szCs w:val="22"/>
              </w:rPr>
              <w:t xml:space="preserve">Como resultado de las </w:t>
            </w:r>
            <w:r w:rsidR="004D303B">
              <w:rPr>
                <w:sz w:val="22"/>
                <w:szCs w:val="22"/>
              </w:rPr>
              <w:t>7</w:t>
            </w:r>
            <w:r w:rsidRPr="00D9661A">
              <w:rPr>
                <w:sz w:val="22"/>
                <w:szCs w:val="22"/>
              </w:rPr>
              <w:t xml:space="preserve"> verificaciones en el componente de lavado, la interventoría encontró que el Concesionario</w:t>
            </w:r>
            <w:r w:rsidR="00731E86" w:rsidRPr="00D9661A">
              <w:rPr>
                <w:sz w:val="22"/>
                <w:szCs w:val="22"/>
              </w:rPr>
              <w:t xml:space="preserve"> Bogotá Limpia S</w:t>
            </w:r>
            <w:r w:rsidRPr="00D9661A">
              <w:rPr>
                <w:sz w:val="22"/>
                <w:szCs w:val="22"/>
              </w:rPr>
              <w:t>A ESP presta el servicio con calidad, ya que las áreas atendidas se dejaron libre de residuos sólidos</w:t>
            </w:r>
            <w:r w:rsidR="00731E86" w:rsidRPr="00D9661A">
              <w:rPr>
                <w:sz w:val="22"/>
                <w:szCs w:val="22"/>
              </w:rPr>
              <w:t xml:space="preserve">, tierra, lodos, barro, césped </w:t>
            </w:r>
            <w:r w:rsidRPr="00D9661A">
              <w:rPr>
                <w:sz w:val="22"/>
                <w:szCs w:val="22"/>
              </w:rPr>
              <w:t>y demás residuos</w:t>
            </w:r>
            <w:r w:rsidR="00060C48" w:rsidRPr="00D9661A">
              <w:rPr>
                <w:sz w:val="22"/>
                <w:szCs w:val="22"/>
              </w:rPr>
              <w:t>.</w:t>
            </w: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pPr>
              <w:jc w:val="both"/>
              <w:rPr>
                <w:rFonts w:ascii="Arial" w:hAnsi="Arial" w:cs="Arial"/>
                <w:b/>
                <w:szCs w:val="16"/>
              </w:rPr>
            </w:pPr>
            <w:r>
              <w:rPr>
                <w:rFonts w:ascii="Arial" w:hAnsi="Arial" w:cs="Arial"/>
                <w:b/>
                <w:szCs w:val="16"/>
              </w:rPr>
              <w:t>Actividad de Corte de Césped</w:t>
            </w:r>
          </w:p>
          <w:p w:rsidR="004D787E" w:rsidRPr="00CC1252" w:rsidRDefault="004D787E">
            <w:pPr>
              <w:jc w:val="both"/>
              <w:rPr>
                <w:rFonts w:ascii="Arial" w:hAnsi="Arial" w:cs="Arial"/>
                <w:b/>
                <w:szCs w:val="16"/>
              </w:rPr>
            </w:pPr>
          </w:p>
        </w:tc>
        <w:tc>
          <w:tcPr>
            <w:tcW w:w="4225" w:type="pct"/>
          </w:tcPr>
          <w:p w:rsidR="00936D99" w:rsidRDefault="00936D99" w:rsidP="00F5492C">
            <w:pPr>
              <w:jc w:val="both"/>
              <w:rPr>
                <w:sz w:val="22"/>
                <w:szCs w:val="22"/>
              </w:rPr>
            </w:pPr>
          </w:p>
          <w:p w:rsidR="00936D99" w:rsidRPr="00936D99" w:rsidRDefault="00936D99" w:rsidP="00936D99">
            <w:pPr>
              <w:jc w:val="both"/>
              <w:rPr>
                <w:b/>
                <w:sz w:val="22"/>
                <w:szCs w:val="22"/>
              </w:rPr>
            </w:pPr>
            <w:r w:rsidRPr="00936D99">
              <w:rPr>
                <w:b/>
                <w:sz w:val="22"/>
                <w:szCs w:val="22"/>
              </w:rPr>
              <w:t xml:space="preserve">Relación de las áreas verdes intervenidas en el mes (metro2 y ubicación) </w:t>
            </w:r>
          </w:p>
          <w:p w:rsidR="00936D99" w:rsidRPr="00936D99" w:rsidRDefault="00936D99" w:rsidP="00936D99">
            <w:pPr>
              <w:jc w:val="both"/>
              <w:rPr>
                <w:b/>
                <w:sz w:val="22"/>
                <w:szCs w:val="22"/>
              </w:rPr>
            </w:pPr>
          </w:p>
          <w:p w:rsidR="009258B1" w:rsidRDefault="009258B1" w:rsidP="009258B1">
            <w:pPr>
              <w:jc w:val="both"/>
              <w:rPr>
                <w:sz w:val="22"/>
                <w:szCs w:val="22"/>
              </w:rPr>
            </w:pPr>
            <w:r w:rsidRPr="009258B1">
              <w:rPr>
                <w:sz w:val="22"/>
                <w:szCs w:val="22"/>
              </w:rPr>
              <w:t xml:space="preserve">Para el mes de octubre de 2018, Bogotá Limpia SAS - ESP realizó el corte de césped en 1.236 zonas verdes que representan una atención de 9.105.349 metros cuadrados en las dos localidades Engativá y Barrios Unidos a cargo de la empresa Bogotá Limpia S.A.S. - E.S.P. En el Anexo 4 Carpeta 3 componente de limpieza urbana asociados al CLUS, se presenta el Archivo Consolidado del servicio corte de césped para el mes de octubre de 2018. </w:t>
            </w:r>
          </w:p>
          <w:p w:rsidR="009258B1" w:rsidRPr="009258B1" w:rsidRDefault="009258B1" w:rsidP="009258B1">
            <w:pPr>
              <w:jc w:val="both"/>
              <w:rPr>
                <w:sz w:val="22"/>
                <w:szCs w:val="22"/>
              </w:rPr>
            </w:pPr>
          </w:p>
          <w:p w:rsidR="009258B1" w:rsidRDefault="009258B1" w:rsidP="009258B1">
            <w:pPr>
              <w:jc w:val="both"/>
              <w:rPr>
                <w:sz w:val="22"/>
                <w:szCs w:val="22"/>
              </w:rPr>
            </w:pPr>
            <w:r w:rsidRPr="009258B1">
              <w:rPr>
                <w:sz w:val="22"/>
                <w:szCs w:val="22"/>
              </w:rPr>
              <w:t xml:space="preserve">Dentro del total intervenido, el 78,29% correspondió a la localidad de Engativá, mientras que el 21,71% fue atendido en la localidad de Barrios Unidos.  </w:t>
            </w:r>
          </w:p>
          <w:p w:rsidR="009258B1" w:rsidRPr="009258B1" w:rsidRDefault="009258B1" w:rsidP="009258B1">
            <w:pPr>
              <w:jc w:val="both"/>
              <w:rPr>
                <w:sz w:val="22"/>
                <w:szCs w:val="22"/>
              </w:rPr>
            </w:pPr>
          </w:p>
          <w:p w:rsidR="009258B1" w:rsidRDefault="009258B1" w:rsidP="009258B1">
            <w:pPr>
              <w:jc w:val="both"/>
              <w:rPr>
                <w:sz w:val="22"/>
                <w:szCs w:val="22"/>
              </w:rPr>
            </w:pPr>
            <w:r w:rsidRPr="009258B1">
              <w:rPr>
                <w:sz w:val="22"/>
                <w:szCs w:val="22"/>
              </w:rPr>
              <w:t xml:space="preserve">Para el mes de octubre, se programaron de manera inicial 9.150.783 metros cuadrados, los cuales fueron reportados en el informe del mes de septiembre. Con la atención de 9.105.349 m2 se logra una atención del 99,50% del total programado.  </w:t>
            </w:r>
          </w:p>
          <w:p w:rsidR="009258B1" w:rsidRPr="009258B1" w:rsidRDefault="009258B1" w:rsidP="009258B1">
            <w:pPr>
              <w:jc w:val="both"/>
              <w:rPr>
                <w:sz w:val="22"/>
                <w:szCs w:val="22"/>
              </w:rPr>
            </w:pPr>
          </w:p>
          <w:p w:rsidR="009258B1" w:rsidRDefault="009258B1" w:rsidP="009258B1">
            <w:pPr>
              <w:jc w:val="both"/>
              <w:rPr>
                <w:sz w:val="22"/>
                <w:szCs w:val="22"/>
              </w:rPr>
            </w:pPr>
            <w:r w:rsidRPr="009258B1">
              <w:rPr>
                <w:sz w:val="22"/>
                <w:szCs w:val="22"/>
              </w:rPr>
              <w:t xml:space="preserve">La no atención del 100% corresponde a las reprogramaciones normales dentro de la operación las cuales solo son identificadas acorde con las necesidades detectadas en campo y las condiciones climáticas que se enfrenten en la zona. Frente a este particular, Bogotá Limpia SAS- ESP se permite informar que las variaciones son informadas con el envío de las programaciones semanales y con la notificación de operativos especiales, cuando es requerido particularmente por UAESP como nuestro cliente.  </w:t>
            </w:r>
          </w:p>
          <w:p w:rsidR="009258B1" w:rsidRPr="009258B1" w:rsidRDefault="009258B1" w:rsidP="009258B1">
            <w:pPr>
              <w:jc w:val="both"/>
              <w:rPr>
                <w:sz w:val="22"/>
                <w:szCs w:val="22"/>
              </w:rPr>
            </w:pPr>
          </w:p>
          <w:p w:rsidR="009258B1" w:rsidRPr="009258B1" w:rsidRDefault="009258B1" w:rsidP="009258B1">
            <w:pPr>
              <w:jc w:val="both"/>
              <w:rPr>
                <w:sz w:val="22"/>
                <w:szCs w:val="22"/>
              </w:rPr>
            </w:pPr>
            <w:r w:rsidRPr="009258B1">
              <w:rPr>
                <w:sz w:val="22"/>
                <w:szCs w:val="22"/>
              </w:rPr>
              <w:t xml:space="preserve">Adicionalmente, es importante mencionar que Bogotá Limpia ha tomado las medidas necesarias para el adecuado mantenimiento de las zonas verdes, dando cumplimiento a los parámetros mencionados en el Reglamento Técnico Operativo vigente, sin sobrepasar lo estipulado en el documento PGIRS vigente para Bogotá D.C. </w:t>
            </w:r>
          </w:p>
          <w:p w:rsidR="009258B1" w:rsidRPr="009258B1" w:rsidRDefault="009258B1" w:rsidP="009258B1">
            <w:pPr>
              <w:jc w:val="both"/>
              <w:rPr>
                <w:sz w:val="22"/>
                <w:szCs w:val="22"/>
              </w:rPr>
            </w:pPr>
          </w:p>
          <w:p w:rsidR="00556F94" w:rsidRDefault="00556F94" w:rsidP="009258B1">
            <w:pPr>
              <w:jc w:val="both"/>
              <w:rPr>
                <w:sz w:val="22"/>
                <w:szCs w:val="22"/>
              </w:rPr>
            </w:pPr>
          </w:p>
          <w:p w:rsidR="009258B1" w:rsidRDefault="009258B1" w:rsidP="009258B1">
            <w:pPr>
              <w:jc w:val="both"/>
              <w:rPr>
                <w:sz w:val="22"/>
                <w:szCs w:val="22"/>
              </w:rPr>
            </w:pPr>
          </w:p>
          <w:p w:rsidR="009258B1" w:rsidRDefault="009258B1" w:rsidP="009258B1">
            <w:pPr>
              <w:jc w:val="both"/>
              <w:rPr>
                <w:sz w:val="22"/>
                <w:szCs w:val="22"/>
              </w:rPr>
            </w:pPr>
          </w:p>
          <w:p w:rsidR="009258B1" w:rsidRDefault="009258B1" w:rsidP="009258B1">
            <w:pPr>
              <w:jc w:val="both"/>
              <w:rPr>
                <w:sz w:val="22"/>
                <w:szCs w:val="22"/>
              </w:rPr>
            </w:pPr>
          </w:p>
          <w:p w:rsidR="009258B1" w:rsidRDefault="009258B1" w:rsidP="009258B1">
            <w:pPr>
              <w:jc w:val="both"/>
              <w:rPr>
                <w:sz w:val="22"/>
                <w:szCs w:val="22"/>
              </w:rPr>
            </w:pPr>
          </w:p>
          <w:p w:rsidR="00936D99" w:rsidRPr="00936D99" w:rsidRDefault="00936D99" w:rsidP="00936D99">
            <w:pPr>
              <w:jc w:val="center"/>
              <w:rPr>
                <w:b/>
                <w:sz w:val="22"/>
                <w:szCs w:val="22"/>
              </w:rPr>
            </w:pPr>
            <w:r w:rsidRPr="00936D99">
              <w:rPr>
                <w:b/>
                <w:sz w:val="22"/>
                <w:szCs w:val="22"/>
              </w:rPr>
              <w:t xml:space="preserve">Tabla </w:t>
            </w:r>
            <w:r w:rsidR="0047376C">
              <w:rPr>
                <w:b/>
                <w:sz w:val="22"/>
                <w:szCs w:val="22"/>
              </w:rPr>
              <w:t>4</w:t>
            </w:r>
            <w:r w:rsidRPr="00936D99">
              <w:rPr>
                <w:b/>
                <w:sz w:val="22"/>
                <w:szCs w:val="22"/>
              </w:rPr>
              <w:t xml:space="preserve"> - Resumen de atención por localidad</w:t>
            </w:r>
          </w:p>
          <w:tbl>
            <w:tblPr>
              <w:tblW w:w="7380" w:type="dxa"/>
              <w:jc w:val="center"/>
              <w:tblLayout w:type="fixed"/>
              <w:tblCellMar>
                <w:left w:w="70" w:type="dxa"/>
                <w:right w:w="70" w:type="dxa"/>
              </w:tblCellMar>
              <w:tblLook w:val="04A0"/>
            </w:tblPr>
            <w:tblGrid>
              <w:gridCol w:w="1480"/>
              <w:gridCol w:w="2680"/>
              <w:gridCol w:w="1780"/>
              <w:gridCol w:w="1440"/>
            </w:tblGrid>
            <w:tr w:rsidR="00936D99" w:rsidRPr="00936D99" w:rsidTr="00936D99">
              <w:trPr>
                <w:trHeight w:val="9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lastRenderedPageBreak/>
                    <w:t xml:space="preserve">Localidad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No. De zona verde atendida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Área atendida M2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 de participación por localidad </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Barrios Unidos </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AC4053" w:rsidP="00936D99">
                  <w:pPr>
                    <w:jc w:val="center"/>
                    <w:rPr>
                      <w:rFonts w:ascii="Calibri" w:hAnsi="Calibri" w:cs="Calibri"/>
                      <w:color w:val="000000"/>
                      <w:sz w:val="22"/>
                      <w:szCs w:val="22"/>
                      <w:lang w:val="es-CO" w:eastAsia="es-CO"/>
                    </w:rPr>
                  </w:pPr>
                  <w:r w:rsidRPr="00AC4053">
                    <w:rPr>
                      <w:rFonts w:ascii="Calibri" w:hAnsi="Calibri" w:cs="Calibri"/>
                      <w:color w:val="000000"/>
                      <w:sz w:val="22"/>
                      <w:szCs w:val="22"/>
                      <w:lang w:val="es-CO" w:eastAsia="es-CO"/>
                    </w:rPr>
                    <w:t>249,00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4716D2" w:rsidP="00936D99">
                  <w:pPr>
                    <w:jc w:val="center"/>
                    <w:rPr>
                      <w:rFonts w:ascii="Calibri" w:hAnsi="Calibri" w:cs="Calibri"/>
                      <w:color w:val="000000"/>
                      <w:sz w:val="22"/>
                      <w:szCs w:val="22"/>
                      <w:lang w:val="es-CO" w:eastAsia="es-CO"/>
                    </w:rPr>
                  </w:pPr>
                  <w:r w:rsidRPr="004716D2">
                    <w:rPr>
                      <w:rFonts w:ascii="Calibri" w:hAnsi="Calibri" w:cs="Calibri"/>
                      <w:color w:val="000000"/>
                      <w:sz w:val="22"/>
                      <w:szCs w:val="22"/>
                      <w:lang w:val="es-CO" w:eastAsia="es-CO"/>
                    </w:rPr>
                    <w:t>1.977.134,80</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936D99" w:rsidP="00936D99">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22,59%</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Engativá</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AC4053" w:rsidP="00936D99">
                  <w:pPr>
                    <w:jc w:val="center"/>
                    <w:rPr>
                      <w:rFonts w:ascii="Calibri" w:hAnsi="Calibri" w:cs="Calibri"/>
                      <w:color w:val="000000"/>
                      <w:sz w:val="22"/>
                      <w:szCs w:val="22"/>
                      <w:lang w:val="es-CO" w:eastAsia="es-CO"/>
                    </w:rPr>
                  </w:pPr>
                  <w:r w:rsidRPr="00AC4053">
                    <w:rPr>
                      <w:rFonts w:ascii="Calibri" w:hAnsi="Calibri" w:cs="Calibri"/>
                      <w:color w:val="000000"/>
                      <w:sz w:val="22"/>
                      <w:szCs w:val="22"/>
                      <w:lang w:val="es-CO" w:eastAsia="es-CO"/>
                    </w:rPr>
                    <w:t>937,00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4716D2" w:rsidP="00936D99">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7.011.066,72</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936D99" w:rsidP="00936D99">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77,41%</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Total </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AC4053" w:rsidP="00936D99">
                  <w:pPr>
                    <w:jc w:val="center"/>
                    <w:rPr>
                      <w:rFonts w:ascii="Calibri" w:hAnsi="Calibri" w:cs="Calibri"/>
                      <w:color w:val="000000"/>
                      <w:sz w:val="22"/>
                      <w:szCs w:val="22"/>
                      <w:lang w:val="es-CO" w:eastAsia="es-CO"/>
                    </w:rPr>
                  </w:pPr>
                  <w:r w:rsidRPr="00AC4053">
                    <w:rPr>
                      <w:rFonts w:ascii="Calibri" w:hAnsi="Calibri" w:cs="Calibri"/>
                      <w:color w:val="000000"/>
                      <w:sz w:val="22"/>
                      <w:szCs w:val="22"/>
                      <w:lang w:val="es-CO" w:eastAsia="es-CO"/>
                    </w:rPr>
                    <w:t>1.186,00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4716D2" w:rsidP="00936D99">
                  <w:pPr>
                    <w:jc w:val="center"/>
                    <w:rPr>
                      <w:rFonts w:ascii="Calibri" w:hAnsi="Calibri" w:cs="Calibri"/>
                      <w:color w:val="000000"/>
                      <w:sz w:val="22"/>
                      <w:szCs w:val="22"/>
                      <w:lang w:val="es-CO" w:eastAsia="es-CO"/>
                    </w:rPr>
                  </w:pPr>
                  <w:r w:rsidRPr="004716D2">
                    <w:rPr>
                      <w:rFonts w:ascii="Calibri" w:hAnsi="Calibri" w:cs="Calibri"/>
                      <w:color w:val="000000"/>
                      <w:sz w:val="22"/>
                      <w:szCs w:val="22"/>
                      <w:lang w:val="es-CO" w:eastAsia="es-CO"/>
                    </w:rPr>
                    <w:t xml:space="preserve">  9.105.349,07</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936D99" w:rsidP="00936D99">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100,00%</w:t>
                  </w:r>
                </w:p>
              </w:tc>
            </w:tr>
          </w:tbl>
          <w:p w:rsidR="00936D99" w:rsidRPr="00936D99" w:rsidRDefault="00936D99" w:rsidP="00936D99">
            <w:pPr>
              <w:jc w:val="center"/>
              <w:rPr>
                <w:sz w:val="18"/>
                <w:szCs w:val="18"/>
              </w:rPr>
            </w:pPr>
            <w:r w:rsidRPr="00936D99">
              <w:rPr>
                <w:sz w:val="18"/>
                <w:szCs w:val="18"/>
              </w:rPr>
              <w:t xml:space="preserve">Fuente: Bogotá Limpia S.A.S E.S.P – </w:t>
            </w:r>
            <w:r w:rsidR="00AC4053">
              <w:rPr>
                <w:sz w:val="18"/>
                <w:szCs w:val="18"/>
              </w:rPr>
              <w:t>octubre</w:t>
            </w:r>
            <w:r w:rsidRPr="00936D99">
              <w:rPr>
                <w:sz w:val="18"/>
                <w:szCs w:val="18"/>
              </w:rPr>
              <w:t xml:space="preserve"> de 2018</w:t>
            </w:r>
          </w:p>
          <w:p w:rsidR="00936D99" w:rsidRDefault="00936D99" w:rsidP="00F5492C">
            <w:pPr>
              <w:jc w:val="both"/>
              <w:rPr>
                <w:sz w:val="22"/>
                <w:szCs w:val="22"/>
              </w:rPr>
            </w:pPr>
          </w:p>
          <w:p w:rsidR="00936D99" w:rsidRDefault="00251AF3" w:rsidP="00F5492C">
            <w:pPr>
              <w:jc w:val="both"/>
              <w:rPr>
                <w:sz w:val="22"/>
                <w:szCs w:val="22"/>
              </w:rPr>
            </w:pPr>
            <w:r w:rsidRPr="00251AF3">
              <w:rPr>
                <w:sz w:val="22"/>
                <w:szCs w:val="22"/>
              </w:rPr>
              <w:t>Las zonas verdes atendidas con el servicio de corte de césped se clasifican acorde con una tipología especial; en la siguiente tabla se presenta la atención proporcionada a la ASE 4 por tipo de zona verde.</w:t>
            </w:r>
          </w:p>
          <w:p w:rsidR="00936D99" w:rsidRDefault="00936D99" w:rsidP="00F5492C">
            <w:pPr>
              <w:jc w:val="both"/>
              <w:rPr>
                <w:sz w:val="22"/>
                <w:szCs w:val="22"/>
              </w:rPr>
            </w:pPr>
          </w:p>
          <w:p w:rsidR="00640156" w:rsidRPr="00F922F2" w:rsidRDefault="00640156" w:rsidP="00640156">
            <w:pPr>
              <w:jc w:val="center"/>
              <w:rPr>
                <w:b/>
                <w:sz w:val="22"/>
                <w:szCs w:val="22"/>
              </w:rPr>
            </w:pPr>
            <w:r w:rsidRPr="00F922F2">
              <w:rPr>
                <w:b/>
                <w:sz w:val="22"/>
                <w:szCs w:val="22"/>
              </w:rPr>
              <w:t xml:space="preserve">Tabla </w:t>
            </w:r>
            <w:r w:rsidR="0047376C">
              <w:rPr>
                <w:b/>
                <w:sz w:val="22"/>
                <w:szCs w:val="22"/>
              </w:rPr>
              <w:t>4.1</w:t>
            </w:r>
            <w:r w:rsidRPr="00F922F2">
              <w:rPr>
                <w:b/>
                <w:sz w:val="22"/>
                <w:szCs w:val="22"/>
              </w:rPr>
              <w:t xml:space="preserve"> - Análisis por tipo de zona verde atendida</w:t>
            </w:r>
          </w:p>
          <w:tbl>
            <w:tblPr>
              <w:tblW w:w="8400" w:type="dxa"/>
              <w:tblLayout w:type="fixed"/>
              <w:tblCellMar>
                <w:left w:w="70" w:type="dxa"/>
                <w:right w:w="70" w:type="dxa"/>
              </w:tblCellMar>
              <w:tblLook w:val="04A0"/>
            </w:tblPr>
            <w:tblGrid>
              <w:gridCol w:w="1620"/>
              <w:gridCol w:w="2080"/>
              <w:gridCol w:w="1740"/>
              <w:gridCol w:w="1360"/>
              <w:gridCol w:w="1600"/>
            </w:tblGrid>
            <w:tr w:rsidR="00E93538" w:rsidRPr="00E93538" w:rsidTr="00E93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TIPO ZONA VERDE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No. PUNTOS ATENDIDOS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DE PARTICIPACIÓN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ÁREA M2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 PART. DEL ÁREA </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ANDEN</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22</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1,85%</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1.102.398,41</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12,11%</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ANDEN PÚBLICO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135</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11,38%</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1.246.156,66</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13,69%</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GLORIETA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5</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0,42%</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 xml:space="preserve">  12.612,00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0,14%</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OREJA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Pr>
                      <w:rFonts w:ascii="Calibri" w:hAnsi="Calibri" w:cs="Calibri"/>
                      <w:color w:val="000000"/>
                      <w:lang w:val="es-CO" w:eastAsia="es-CO"/>
                    </w:rPr>
                    <w:t>36</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3,04%</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245.987,00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2,70%</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PARQUE</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Pr>
                      <w:rFonts w:ascii="Calibri" w:hAnsi="Calibri" w:cs="Calibri"/>
                      <w:color w:val="000000"/>
                      <w:lang w:val="es-CO" w:eastAsia="es-CO"/>
                    </w:rPr>
                    <w:t>779</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65,68%</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4.367.171,00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47,96%</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RONDA CANAL/RÍO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color w:val="000000"/>
                      <w:lang w:val="es-CO" w:eastAsia="es-CO"/>
                    </w:rPr>
                  </w:pPr>
                  <w:r w:rsidRPr="00E93538">
                    <w:rPr>
                      <w:rFonts w:ascii="Calibri" w:hAnsi="Calibri" w:cs="Calibri"/>
                      <w:color w:val="000000"/>
                      <w:lang w:val="es-CO" w:eastAsia="es-CO"/>
                    </w:rPr>
                    <w:t>2</w:t>
                  </w:r>
                  <w:r w:rsidR="00576BF6">
                    <w:rPr>
                      <w:rFonts w:ascii="Calibri" w:hAnsi="Calibri" w:cs="Calibri"/>
                      <w:color w:val="000000"/>
                      <w:lang w:val="es-CO" w:eastAsia="es-CO"/>
                    </w:rPr>
                    <w:t>9</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color w:val="000000"/>
                      <w:lang w:val="es-CO" w:eastAsia="es-CO"/>
                    </w:rPr>
                  </w:pPr>
                  <w:r w:rsidRPr="00E93538">
                    <w:rPr>
                      <w:rFonts w:ascii="Calibri" w:hAnsi="Calibri" w:cs="Calibri"/>
                      <w:color w:val="000000"/>
                      <w:lang w:val="es-CO" w:eastAsia="es-CO"/>
                    </w:rPr>
                    <w:t>2,27%</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 xml:space="preserve">  742.264,00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8,15%</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SEPARADOR VIAL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Pr>
                      <w:rFonts w:ascii="Calibri" w:hAnsi="Calibri" w:cs="Calibri"/>
                      <w:color w:val="000000"/>
                      <w:lang w:val="es-CO" w:eastAsia="es-CO"/>
                    </w:rPr>
                    <w:t>125</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10,54%</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 xml:space="preserve">   950.207,00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10,44%</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VIA PEATONAL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Pr>
                      <w:rFonts w:ascii="Calibri" w:hAnsi="Calibri" w:cs="Calibri"/>
                      <w:color w:val="000000"/>
                      <w:lang w:val="es-CO" w:eastAsia="es-CO"/>
                    </w:rPr>
                    <w:t>2</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0,17%</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 xml:space="preserve">  3.715,00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0,04%</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ZONA AMBIENTAL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color w:val="000000"/>
                      <w:lang w:val="es-CO" w:eastAsia="es-CO"/>
                    </w:rPr>
                  </w:pPr>
                  <w:r w:rsidRPr="00E93538">
                    <w:rPr>
                      <w:rFonts w:ascii="Calibri" w:hAnsi="Calibri" w:cs="Calibri"/>
                      <w:color w:val="000000"/>
                      <w:lang w:val="es-CO" w:eastAsia="es-CO"/>
                    </w:rPr>
                    <w:t>5</w:t>
                  </w:r>
                  <w:r w:rsidR="00576BF6">
                    <w:rPr>
                      <w:rFonts w:ascii="Calibri" w:hAnsi="Calibri" w:cs="Calibri"/>
                      <w:color w:val="000000"/>
                      <w:lang w:val="es-CO" w:eastAsia="es-CO"/>
                    </w:rPr>
                    <w:t>3</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sidRPr="00576BF6">
                    <w:rPr>
                      <w:rFonts w:ascii="Calibri" w:hAnsi="Calibri" w:cs="Calibri"/>
                      <w:color w:val="000000"/>
                      <w:lang w:val="es-CO" w:eastAsia="es-CO"/>
                    </w:rPr>
                    <w:t>4,47%</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color w:val="000000"/>
                      <w:lang w:val="es-CO" w:eastAsia="es-CO"/>
                    </w:rPr>
                  </w:pPr>
                  <w:r w:rsidRPr="007532C6">
                    <w:rPr>
                      <w:rFonts w:ascii="Calibri" w:hAnsi="Calibri" w:cs="Calibri"/>
                      <w:color w:val="000000"/>
                      <w:lang w:val="es-CO" w:eastAsia="es-CO"/>
                    </w:rPr>
                    <w:t>434.838,00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43DDD" w:rsidP="00E93538">
                  <w:pPr>
                    <w:jc w:val="center"/>
                    <w:rPr>
                      <w:rFonts w:ascii="Calibri" w:hAnsi="Calibri" w:cs="Calibri"/>
                      <w:color w:val="000000"/>
                      <w:lang w:val="es-CO" w:eastAsia="es-CO"/>
                    </w:rPr>
                  </w:pPr>
                  <w:r w:rsidRPr="00A43DDD">
                    <w:rPr>
                      <w:rFonts w:ascii="Calibri" w:hAnsi="Calibri" w:cs="Calibri"/>
                      <w:color w:val="000000"/>
                      <w:lang w:val="es-CO" w:eastAsia="es-CO"/>
                    </w:rPr>
                    <w:t>4,78%</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b/>
                      <w:bCs/>
                      <w:color w:val="000000"/>
                      <w:lang w:val="es-CO" w:eastAsia="es-CO"/>
                    </w:rPr>
                  </w:pPr>
                  <w:r w:rsidRPr="00E93538">
                    <w:rPr>
                      <w:rFonts w:ascii="Calibri" w:hAnsi="Calibri" w:cs="Calibri"/>
                      <w:b/>
                      <w:bCs/>
                      <w:color w:val="000000"/>
                      <w:lang w:val="es-CO" w:eastAsia="es-CO"/>
                    </w:rPr>
                    <w:t>TOTA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b/>
                      <w:bCs/>
                      <w:color w:val="000000"/>
                      <w:lang w:val="es-CO" w:eastAsia="es-CO"/>
                    </w:rPr>
                  </w:pPr>
                  <w:r w:rsidRPr="00E93538">
                    <w:rPr>
                      <w:rFonts w:ascii="Calibri" w:hAnsi="Calibri" w:cs="Calibri"/>
                      <w:b/>
                      <w:bCs/>
                      <w:color w:val="000000"/>
                      <w:lang w:val="es-CO" w:eastAsia="es-CO"/>
                    </w:rPr>
                    <w:t>1.</w:t>
                  </w:r>
                  <w:r w:rsidR="00576BF6">
                    <w:rPr>
                      <w:rFonts w:ascii="Calibri" w:hAnsi="Calibri" w:cs="Calibri"/>
                      <w:b/>
                      <w:bCs/>
                      <w:color w:val="000000"/>
                      <w:lang w:val="es-CO" w:eastAsia="es-CO"/>
                    </w:rPr>
                    <w:t>186</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b/>
                      <w:bCs/>
                      <w:color w:val="000000"/>
                      <w:lang w:val="es-CO" w:eastAsia="es-CO"/>
                    </w:rPr>
                  </w:pPr>
                  <w:r w:rsidRPr="00576BF6">
                    <w:rPr>
                      <w:rFonts w:ascii="Calibri" w:hAnsi="Calibri" w:cs="Calibri"/>
                      <w:b/>
                      <w:bCs/>
                      <w:color w:val="000000"/>
                      <w:lang w:val="es-CO" w:eastAsia="es-CO"/>
                    </w:rPr>
                    <w:t>100,00%</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7532C6" w:rsidP="00E93538">
                  <w:pPr>
                    <w:jc w:val="center"/>
                    <w:rPr>
                      <w:rFonts w:ascii="Calibri" w:hAnsi="Calibri" w:cs="Calibri"/>
                      <w:b/>
                      <w:bCs/>
                      <w:color w:val="000000"/>
                      <w:lang w:val="es-CO" w:eastAsia="es-CO"/>
                    </w:rPr>
                  </w:pPr>
                  <w:r w:rsidRPr="007532C6">
                    <w:rPr>
                      <w:rFonts w:ascii="Calibri" w:hAnsi="Calibri" w:cs="Calibri"/>
                      <w:b/>
                      <w:bCs/>
                      <w:color w:val="000000"/>
                      <w:lang w:val="es-CO" w:eastAsia="es-CO"/>
                    </w:rPr>
                    <w:t>9.105.349,07</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b/>
                      <w:bCs/>
                      <w:color w:val="000000"/>
                      <w:lang w:val="es-CO" w:eastAsia="es-CO"/>
                    </w:rPr>
                  </w:pPr>
                  <w:r w:rsidRPr="00E93538">
                    <w:rPr>
                      <w:rFonts w:ascii="Calibri" w:hAnsi="Calibri" w:cs="Calibri"/>
                      <w:b/>
                      <w:bCs/>
                      <w:color w:val="000000"/>
                      <w:lang w:val="es-CO" w:eastAsia="es-CO"/>
                    </w:rPr>
                    <w:t>100,00%</w:t>
                  </w:r>
                </w:p>
              </w:tc>
            </w:tr>
          </w:tbl>
          <w:p w:rsidR="00936D99" w:rsidRDefault="00D74B66" w:rsidP="00D74B66">
            <w:pPr>
              <w:jc w:val="center"/>
              <w:rPr>
                <w:sz w:val="22"/>
                <w:szCs w:val="22"/>
              </w:rPr>
            </w:pPr>
            <w:r w:rsidRPr="00D74B66">
              <w:rPr>
                <w:sz w:val="22"/>
                <w:szCs w:val="22"/>
              </w:rPr>
              <w:t xml:space="preserve">Fuente: Bogotá Limpia S.A.S E.S.P – </w:t>
            </w:r>
            <w:r w:rsidR="00E30BED">
              <w:rPr>
                <w:sz w:val="22"/>
                <w:szCs w:val="22"/>
              </w:rPr>
              <w:t>octubre</w:t>
            </w:r>
            <w:r w:rsidRPr="00D74B66">
              <w:rPr>
                <w:sz w:val="22"/>
                <w:szCs w:val="22"/>
              </w:rPr>
              <w:t xml:space="preserve"> de 2018</w:t>
            </w:r>
          </w:p>
          <w:p w:rsidR="00936D99" w:rsidRDefault="00936D99" w:rsidP="00F5492C">
            <w:pPr>
              <w:jc w:val="both"/>
              <w:rPr>
                <w:sz w:val="22"/>
                <w:szCs w:val="22"/>
              </w:rPr>
            </w:pPr>
          </w:p>
          <w:p w:rsidR="00F5492C" w:rsidRPr="00E0369A" w:rsidRDefault="00F5492C" w:rsidP="00F5492C">
            <w:pPr>
              <w:jc w:val="both"/>
              <w:rPr>
                <w:sz w:val="22"/>
                <w:szCs w:val="22"/>
              </w:rPr>
            </w:pPr>
            <w:r w:rsidRPr="00E0369A">
              <w:rPr>
                <w:sz w:val="22"/>
                <w:szCs w:val="22"/>
              </w:rPr>
              <w:t xml:space="preserve">La empresa prestadora de aseo </w:t>
            </w:r>
            <w:r w:rsidR="00E0369A">
              <w:rPr>
                <w:sz w:val="22"/>
                <w:szCs w:val="22"/>
              </w:rPr>
              <w:t xml:space="preserve">Bogotá Limpia S.-A. E.S.P. </w:t>
            </w:r>
            <w:r w:rsidRPr="00E0369A">
              <w:rPr>
                <w:sz w:val="22"/>
                <w:szCs w:val="22"/>
              </w:rPr>
              <w:t xml:space="preserve">reportó durante </w:t>
            </w:r>
            <w:r w:rsidR="000926E6">
              <w:rPr>
                <w:sz w:val="22"/>
                <w:szCs w:val="22"/>
              </w:rPr>
              <w:t xml:space="preserve">el mes de </w:t>
            </w:r>
            <w:r w:rsidR="00DA3BAC">
              <w:rPr>
                <w:sz w:val="22"/>
                <w:szCs w:val="22"/>
              </w:rPr>
              <w:t>octubre</w:t>
            </w:r>
            <w:r w:rsidR="00064ABC">
              <w:rPr>
                <w:sz w:val="22"/>
                <w:szCs w:val="22"/>
              </w:rPr>
              <w:t>de 2018</w:t>
            </w:r>
            <w:r w:rsidRPr="00E0369A">
              <w:rPr>
                <w:sz w:val="22"/>
                <w:szCs w:val="22"/>
              </w:rPr>
              <w:t xml:space="preserve"> el área</w:t>
            </w:r>
            <w:r w:rsidR="00A244E1" w:rsidRPr="00E0369A">
              <w:rPr>
                <w:sz w:val="22"/>
                <w:szCs w:val="22"/>
              </w:rPr>
              <w:t xml:space="preserve"> intervenidaque se relaciona en la tabla No 5:</w:t>
            </w:r>
          </w:p>
          <w:p w:rsidR="00FE0FD8" w:rsidRPr="00E0369A" w:rsidRDefault="00FE0FD8" w:rsidP="00F5492C">
            <w:pPr>
              <w:jc w:val="both"/>
              <w:rPr>
                <w:sz w:val="22"/>
                <w:szCs w:val="22"/>
              </w:rPr>
            </w:pPr>
          </w:p>
          <w:p w:rsidR="00A244E1" w:rsidRPr="0002665D" w:rsidRDefault="00FE0FD8" w:rsidP="00064ABC">
            <w:pPr>
              <w:jc w:val="center"/>
              <w:rPr>
                <w:b/>
                <w:sz w:val="22"/>
                <w:szCs w:val="22"/>
              </w:rPr>
            </w:pPr>
            <w:r w:rsidRPr="0002665D">
              <w:rPr>
                <w:b/>
                <w:sz w:val="22"/>
                <w:szCs w:val="22"/>
              </w:rPr>
              <w:t xml:space="preserve">Tabla No </w:t>
            </w:r>
            <w:r w:rsidR="0047376C">
              <w:rPr>
                <w:b/>
                <w:sz w:val="22"/>
                <w:szCs w:val="22"/>
              </w:rPr>
              <w:t>4.1.2</w:t>
            </w:r>
            <w:r w:rsidR="0060186D" w:rsidRPr="0002665D">
              <w:rPr>
                <w:b/>
                <w:sz w:val="22"/>
                <w:szCs w:val="22"/>
              </w:rPr>
              <w:t xml:space="preserve"> - </w:t>
            </w:r>
            <w:r w:rsidRPr="0002665D">
              <w:rPr>
                <w:b/>
                <w:sz w:val="22"/>
                <w:szCs w:val="22"/>
              </w:rPr>
              <w:t xml:space="preserve"> Área intervenida para corte de césped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1723"/>
            </w:tblGrid>
            <w:tr w:rsidR="00F5492C" w:rsidRPr="00A13FB6" w:rsidTr="00F5492C">
              <w:trPr>
                <w:jc w:val="center"/>
              </w:trPr>
              <w:tc>
                <w:tcPr>
                  <w:tcW w:w="3127" w:type="dxa"/>
                  <w:gridSpan w:val="2"/>
                  <w:shd w:val="clear" w:color="auto" w:fill="auto"/>
                </w:tcPr>
                <w:p w:rsidR="00F5492C" w:rsidRPr="00A13FB6" w:rsidRDefault="00F5492C" w:rsidP="00F5492C">
                  <w:pPr>
                    <w:jc w:val="center"/>
                    <w:rPr>
                      <w:b/>
                      <w:sz w:val="22"/>
                      <w:szCs w:val="22"/>
                    </w:rPr>
                  </w:pPr>
                  <w:r w:rsidRPr="00A13FB6">
                    <w:rPr>
                      <w:b/>
                      <w:sz w:val="22"/>
                      <w:szCs w:val="22"/>
                    </w:rPr>
                    <w:t>RESUMEN MENSUAL</w:t>
                  </w:r>
                </w:p>
              </w:tc>
            </w:tr>
            <w:tr w:rsidR="00F5492C" w:rsidRPr="00A13FB6" w:rsidTr="00F5492C">
              <w:trPr>
                <w:jc w:val="center"/>
              </w:trPr>
              <w:tc>
                <w:tcPr>
                  <w:tcW w:w="1404" w:type="dxa"/>
                  <w:shd w:val="clear" w:color="auto" w:fill="auto"/>
                </w:tcPr>
                <w:p w:rsidR="00F5492C" w:rsidRPr="00A13FB6" w:rsidRDefault="00F5492C" w:rsidP="00F5492C">
                  <w:pPr>
                    <w:jc w:val="center"/>
                    <w:rPr>
                      <w:i/>
                      <w:sz w:val="22"/>
                      <w:szCs w:val="22"/>
                    </w:rPr>
                  </w:pPr>
                  <w:r w:rsidRPr="00A13FB6">
                    <w:rPr>
                      <w:i/>
                      <w:sz w:val="22"/>
                      <w:szCs w:val="22"/>
                    </w:rPr>
                    <w:t>MES</w:t>
                  </w:r>
                </w:p>
              </w:tc>
              <w:tc>
                <w:tcPr>
                  <w:tcW w:w="1723" w:type="dxa"/>
                  <w:shd w:val="clear" w:color="auto" w:fill="auto"/>
                </w:tcPr>
                <w:p w:rsidR="00F5492C" w:rsidRPr="00A13FB6" w:rsidRDefault="00F5492C" w:rsidP="00F5492C">
                  <w:pPr>
                    <w:jc w:val="center"/>
                    <w:rPr>
                      <w:i/>
                      <w:sz w:val="22"/>
                      <w:szCs w:val="22"/>
                    </w:rPr>
                  </w:pPr>
                  <w:r w:rsidRPr="00A13FB6">
                    <w:rPr>
                      <w:i/>
                      <w:sz w:val="22"/>
                      <w:szCs w:val="22"/>
                    </w:rPr>
                    <w:t>m²</w:t>
                  </w:r>
                </w:p>
              </w:tc>
            </w:tr>
            <w:tr w:rsidR="00F5492C" w:rsidRPr="00A13FB6" w:rsidTr="00F5492C">
              <w:trPr>
                <w:jc w:val="center"/>
              </w:trPr>
              <w:tc>
                <w:tcPr>
                  <w:tcW w:w="1404" w:type="dxa"/>
                  <w:shd w:val="clear" w:color="auto" w:fill="auto"/>
                </w:tcPr>
                <w:p w:rsidR="00F5492C" w:rsidRPr="00A13FB6" w:rsidRDefault="00EC1228" w:rsidP="00F5492C">
                  <w:pPr>
                    <w:jc w:val="both"/>
                    <w:rPr>
                      <w:sz w:val="22"/>
                      <w:szCs w:val="22"/>
                    </w:rPr>
                  </w:pPr>
                  <w:r>
                    <w:rPr>
                      <w:sz w:val="22"/>
                      <w:szCs w:val="22"/>
                    </w:rPr>
                    <w:t>octubre</w:t>
                  </w:r>
                </w:p>
              </w:tc>
              <w:tc>
                <w:tcPr>
                  <w:tcW w:w="1723" w:type="dxa"/>
                  <w:shd w:val="clear" w:color="auto" w:fill="auto"/>
                </w:tcPr>
                <w:p w:rsidR="00F5492C" w:rsidRPr="00A13FB6" w:rsidRDefault="00EC1228" w:rsidP="00F5492C">
                  <w:pPr>
                    <w:jc w:val="center"/>
                    <w:rPr>
                      <w:sz w:val="22"/>
                      <w:szCs w:val="22"/>
                    </w:rPr>
                  </w:pPr>
                  <w:r w:rsidRPr="007532C6">
                    <w:rPr>
                      <w:rFonts w:ascii="Calibri" w:hAnsi="Calibri" w:cs="Calibri"/>
                      <w:b/>
                      <w:bCs/>
                      <w:color w:val="000000"/>
                      <w:lang w:val="es-CO" w:eastAsia="es-CO"/>
                    </w:rPr>
                    <w:t>9.105.349,07</w:t>
                  </w:r>
                </w:p>
              </w:tc>
            </w:tr>
          </w:tbl>
          <w:p w:rsidR="00CC324A" w:rsidRDefault="00CC324A" w:rsidP="00CC324A">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E30BED">
              <w:rPr>
                <w:sz w:val="18"/>
                <w:szCs w:val="22"/>
              </w:rPr>
              <w:t>octubre</w:t>
            </w:r>
            <w:r>
              <w:rPr>
                <w:sz w:val="18"/>
                <w:szCs w:val="22"/>
              </w:rPr>
              <w:t>de 2018</w:t>
            </w:r>
          </w:p>
          <w:p w:rsidR="00F5492C" w:rsidRPr="00FE0FD8" w:rsidRDefault="00F5492C" w:rsidP="00F5492C">
            <w:pPr>
              <w:jc w:val="both"/>
              <w:rPr>
                <w:highlight w:val="yellow"/>
              </w:rPr>
            </w:pPr>
          </w:p>
          <w:p w:rsidR="009A760B" w:rsidRDefault="00F5492C" w:rsidP="009A760B">
            <w:pPr>
              <w:jc w:val="both"/>
              <w:rPr>
                <w:sz w:val="22"/>
                <w:szCs w:val="22"/>
              </w:rPr>
            </w:pPr>
            <w:r w:rsidRPr="00E0369A">
              <w:rPr>
                <w:sz w:val="22"/>
                <w:szCs w:val="22"/>
              </w:rPr>
              <w:t>La interventoría luego de la verificación operativa y de proceso, reporta la información solicitada de manera discriminada en el siguiente cuadro:</w:t>
            </w:r>
          </w:p>
          <w:p w:rsidR="00F9719B" w:rsidRDefault="00F9719B" w:rsidP="009A760B">
            <w:pPr>
              <w:jc w:val="both"/>
              <w:rPr>
                <w:sz w:val="22"/>
                <w:szCs w:val="22"/>
              </w:rPr>
            </w:pPr>
          </w:p>
          <w:p w:rsidR="00F9719B" w:rsidRDefault="00F9719B" w:rsidP="009A760B">
            <w:pPr>
              <w:jc w:val="both"/>
              <w:rPr>
                <w:sz w:val="22"/>
                <w:szCs w:val="22"/>
              </w:rPr>
            </w:pPr>
          </w:p>
          <w:p w:rsidR="00F9719B" w:rsidRDefault="00F9719B" w:rsidP="009A760B">
            <w:pPr>
              <w:jc w:val="both"/>
              <w:rPr>
                <w:sz w:val="22"/>
                <w:szCs w:val="22"/>
              </w:rPr>
            </w:pPr>
          </w:p>
          <w:p w:rsidR="00F9719B" w:rsidRDefault="00F9719B" w:rsidP="009A760B">
            <w:pPr>
              <w:jc w:val="both"/>
              <w:rPr>
                <w:sz w:val="22"/>
                <w:szCs w:val="22"/>
              </w:rPr>
            </w:pPr>
          </w:p>
          <w:p w:rsidR="00F9719B" w:rsidRDefault="00F9719B" w:rsidP="009A760B">
            <w:pPr>
              <w:jc w:val="both"/>
              <w:rPr>
                <w:sz w:val="22"/>
                <w:szCs w:val="22"/>
              </w:rPr>
            </w:pPr>
          </w:p>
          <w:p w:rsidR="00F9719B" w:rsidRPr="00E0369A" w:rsidRDefault="00F9719B" w:rsidP="009A760B">
            <w:pPr>
              <w:jc w:val="both"/>
              <w:rPr>
                <w:sz w:val="22"/>
                <w:szCs w:val="22"/>
              </w:rPr>
            </w:pPr>
          </w:p>
          <w:p w:rsidR="005446C3" w:rsidRDefault="005446C3" w:rsidP="009A760B">
            <w:pPr>
              <w:jc w:val="both"/>
              <w:rPr>
                <w:sz w:val="22"/>
                <w:szCs w:val="22"/>
              </w:rPr>
            </w:pPr>
          </w:p>
          <w:p w:rsidR="005A2FBF" w:rsidRPr="002B28F8" w:rsidRDefault="00E0369A" w:rsidP="009A760B">
            <w:pPr>
              <w:jc w:val="both"/>
              <w:rPr>
                <w:b/>
                <w:sz w:val="22"/>
                <w:szCs w:val="22"/>
              </w:rPr>
            </w:pPr>
            <w:r w:rsidRPr="002B28F8">
              <w:rPr>
                <w:b/>
                <w:sz w:val="22"/>
                <w:szCs w:val="22"/>
              </w:rPr>
              <w:t>Tabla</w:t>
            </w:r>
            <w:r w:rsidR="00A3573F" w:rsidRPr="002B28F8">
              <w:rPr>
                <w:b/>
                <w:sz w:val="22"/>
                <w:szCs w:val="22"/>
              </w:rPr>
              <w:t xml:space="preserve"> No.</w:t>
            </w:r>
            <w:r w:rsidR="00A569B1">
              <w:rPr>
                <w:b/>
                <w:sz w:val="22"/>
                <w:szCs w:val="22"/>
              </w:rPr>
              <w:t xml:space="preserve">4.1.2.3 </w:t>
            </w:r>
            <w:r w:rsidR="00A3573F" w:rsidRPr="002B28F8">
              <w:rPr>
                <w:b/>
                <w:sz w:val="22"/>
                <w:szCs w:val="22"/>
              </w:rPr>
              <w:t xml:space="preserve">– Información </w:t>
            </w:r>
            <w:r w:rsidR="00720516" w:rsidRPr="002B28F8">
              <w:rPr>
                <w:b/>
                <w:sz w:val="22"/>
                <w:szCs w:val="22"/>
              </w:rPr>
              <w:t xml:space="preserve">verificación operativa </w:t>
            </w:r>
            <w:r w:rsidR="00A3573F" w:rsidRPr="002B28F8">
              <w:rPr>
                <w:b/>
                <w:sz w:val="22"/>
                <w:szCs w:val="22"/>
              </w:rPr>
              <w:t xml:space="preserve">solicitada </w:t>
            </w:r>
          </w:p>
          <w:p w:rsidR="00E0369A" w:rsidRPr="00E0369A" w:rsidRDefault="00E0369A" w:rsidP="009A760B">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5"/>
              <w:gridCol w:w="2126"/>
              <w:gridCol w:w="1701"/>
              <w:gridCol w:w="2126"/>
              <w:gridCol w:w="2380"/>
            </w:tblGrid>
            <w:tr w:rsidR="00F5492C" w:rsidRPr="00FD42FF" w:rsidTr="00F5492C">
              <w:tc>
                <w:tcPr>
                  <w:tcW w:w="415" w:type="dxa"/>
                  <w:shd w:val="clear" w:color="auto" w:fill="auto"/>
                </w:tcPr>
                <w:p w:rsidR="00F5492C" w:rsidRPr="00FD42FF" w:rsidRDefault="00F5492C" w:rsidP="00F5492C">
                  <w:pPr>
                    <w:jc w:val="center"/>
                    <w:rPr>
                      <w:b/>
                      <w:sz w:val="18"/>
                      <w:szCs w:val="18"/>
                    </w:rPr>
                  </w:pPr>
                  <w:r w:rsidRPr="00FD42FF">
                    <w:rPr>
                      <w:b/>
                      <w:sz w:val="18"/>
                      <w:szCs w:val="18"/>
                    </w:rPr>
                    <w:t>#</w:t>
                  </w:r>
                </w:p>
              </w:tc>
              <w:tc>
                <w:tcPr>
                  <w:tcW w:w="2126" w:type="dxa"/>
                  <w:shd w:val="clear" w:color="auto" w:fill="auto"/>
                </w:tcPr>
                <w:p w:rsidR="00F5492C" w:rsidRPr="00FD42FF" w:rsidRDefault="00F5492C" w:rsidP="00F5492C">
                  <w:pPr>
                    <w:jc w:val="center"/>
                    <w:rPr>
                      <w:b/>
                      <w:sz w:val="18"/>
                      <w:szCs w:val="18"/>
                    </w:rPr>
                  </w:pPr>
                  <w:r w:rsidRPr="00FD42FF">
                    <w:rPr>
                      <w:b/>
                      <w:sz w:val="18"/>
                      <w:szCs w:val="18"/>
                    </w:rPr>
                    <w:t>REQUISITO</w:t>
                  </w:r>
                </w:p>
              </w:tc>
              <w:tc>
                <w:tcPr>
                  <w:tcW w:w="1701" w:type="dxa"/>
                  <w:shd w:val="clear" w:color="auto" w:fill="auto"/>
                </w:tcPr>
                <w:p w:rsidR="00F5492C" w:rsidRPr="00FD42FF" w:rsidRDefault="00F5492C" w:rsidP="00F5492C">
                  <w:pPr>
                    <w:jc w:val="center"/>
                    <w:rPr>
                      <w:b/>
                      <w:sz w:val="18"/>
                      <w:szCs w:val="18"/>
                    </w:rPr>
                  </w:pPr>
                  <w:r w:rsidRPr="00FD42FF">
                    <w:rPr>
                      <w:b/>
                      <w:sz w:val="18"/>
                      <w:szCs w:val="18"/>
                    </w:rPr>
                    <w:t>VERIFICACIÓN</w:t>
                  </w:r>
                </w:p>
              </w:tc>
              <w:tc>
                <w:tcPr>
                  <w:tcW w:w="2126" w:type="dxa"/>
                  <w:shd w:val="clear" w:color="auto" w:fill="auto"/>
                </w:tcPr>
                <w:p w:rsidR="00F5492C" w:rsidRPr="00FD42FF" w:rsidRDefault="00F5492C" w:rsidP="00F5492C">
                  <w:pPr>
                    <w:jc w:val="center"/>
                    <w:rPr>
                      <w:b/>
                      <w:sz w:val="18"/>
                      <w:szCs w:val="18"/>
                    </w:rPr>
                  </w:pPr>
                  <w:r w:rsidRPr="00FD42FF">
                    <w:rPr>
                      <w:b/>
                      <w:sz w:val="18"/>
                      <w:szCs w:val="18"/>
                    </w:rPr>
                    <w:t>SOLICITUD DE INTERVENTORÍA</w:t>
                  </w:r>
                </w:p>
              </w:tc>
              <w:tc>
                <w:tcPr>
                  <w:tcW w:w="2380" w:type="dxa"/>
                  <w:shd w:val="clear" w:color="auto" w:fill="auto"/>
                </w:tcPr>
                <w:p w:rsidR="00F5492C" w:rsidRPr="00FD42FF" w:rsidRDefault="00F5492C" w:rsidP="00F5492C">
                  <w:pPr>
                    <w:jc w:val="center"/>
                    <w:rPr>
                      <w:b/>
                      <w:sz w:val="18"/>
                      <w:szCs w:val="18"/>
                    </w:rPr>
                  </w:pPr>
                  <w:r w:rsidRPr="00FD42FF">
                    <w:rPr>
                      <w:b/>
                      <w:sz w:val="18"/>
                      <w:szCs w:val="18"/>
                    </w:rPr>
                    <w:t>ACCIÓN DE LA INTERVENTORÍA</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1</w:t>
                  </w:r>
                </w:p>
              </w:tc>
              <w:tc>
                <w:tcPr>
                  <w:tcW w:w="2126" w:type="dxa"/>
                  <w:shd w:val="clear" w:color="auto" w:fill="auto"/>
                </w:tcPr>
                <w:p w:rsidR="00F5492C" w:rsidRPr="00FD42FF" w:rsidRDefault="00F5492C" w:rsidP="00F5492C">
                  <w:pPr>
                    <w:jc w:val="both"/>
                    <w:rPr>
                      <w:sz w:val="18"/>
                      <w:szCs w:val="18"/>
                    </w:rPr>
                  </w:pPr>
                  <w:r w:rsidRPr="00FD42FF">
                    <w:rPr>
                      <w:sz w:val="18"/>
                      <w:szCs w:val="18"/>
                    </w:rPr>
                    <w:t>Esquema operativo para la realización de la actividad, que incluya especificación de equipos y el manejo, empaque y transporte de los residuos.</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Entrega del Ciclo inicial de Corte de Césped indicando áreas a cortar y día de intervención.  2. Cuadrilla asignadas a cada ciclo</w:t>
                  </w:r>
                </w:p>
              </w:tc>
              <w:tc>
                <w:tcPr>
                  <w:tcW w:w="2380" w:type="dxa"/>
                  <w:shd w:val="clear" w:color="auto" w:fill="auto"/>
                </w:tcPr>
                <w:p w:rsidR="00F5492C" w:rsidRPr="00FD42FF" w:rsidRDefault="00F5492C" w:rsidP="00F5492C">
                  <w:pPr>
                    <w:jc w:val="both"/>
                    <w:rPr>
                      <w:sz w:val="18"/>
                      <w:szCs w:val="18"/>
                    </w:rPr>
                  </w:pPr>
                  <w:r w:rsidRPr="00FD42FF">
                    <w:rPr>
                      <w:sz w:val="18"/>
                      <w:szCs w:val="18"/>
                    </w:rPr>
                    <w:t xml:space="preserve">Se inició programación de corte de césped en el </w:t>
                  </w:r>
                  <w:r w:rsidR="00F9719B">
                    <w:rPr>
                      <w:sz w:val="18"/>
                      <w:szCs w:val="18"/>
                    </w:rPr>
                    <w:t>octubre</w:t>
                  </w:r>
                  <w:r w:rsidR="00412696">
                    <w:rPr>
                      <w:sz w:val="18"/>
                      <w:szCs w:val="18"/>
                    </w:rPr>
                    <w:t xml:space="preserve"> de 2</w:t>
                  </w:r>
                  <w:r w:rsidRPr="00FD42FF">
                    <w:rPr>
                      <w:sz w:val="18"/>
                      <w:szCs w:val="18"/>
                    </w:rPr>
                    <w:t>018, Falta especificar la asignación de las cuadrillas por cada ciclo. Se solicita información por comunicado enviado, anexando formatos a diligenciar por el concesionario</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2</w:t>
                  </w:r>
                </w:p>
              </w:tc>
              <w:tc>
                <w:tcPr>
                  <w:tcW w:w="2126" w:type="dxa"/>
                  <w:shd w:val="clear" w:color="auto" w:fill="auto"/>
                </w:tcPr>
                <w:p w:rsidR="00F5492C" w:rsidRPr="00FD42FF" w:rsidRDefault="00F5492C" w:rsidP="00F5492C">
                  <w:pPr>
                    <w:jc w:val="both"/>
                    <w:rPr>
                      <w:sz w:val="18"/>
                      <w:szCs w:val="18"/>
                    </w:rPr>
                  </w:pPr>
                  <w:r w:rsidRPr="00FD42FF">
                    <w:rPr>
                      <w:sz w:val="18"/>
                      <w:szCs w:val="18"/>
                    </w:rPr>
                    <w:t>Impactos y riesgos a prevenir tanto para los operarios como para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Listado de elementos protectores (Vallas protectoras e informativas) por cada cuadrilla de corte de césped</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3</w:t>
                  </w:r>
                </w:p>
              </w:tc>
              <w:tc>
                <w:tcPr>
                  <w:tcW w:w="2126" w:type="dxa"/>
                  <w:shd w:val="clear" w:color="auto" w:fill="auto"/>
                </w:tcPr>
                <w:p w:rsidR="00F5492C" w:rsidRPr="00FD42FF" w:rsidRDefault="00F5492C" w:rsidP="00F5492C">
                  <w:pPr>
                    <w:jc w:val="both"/>
                    <w:rPr>
                      <w:sz w:val="18"/>
                      <w:szCs w:val="18"/>
                    </w:rPr>
                  </w:pPr>
                  <w:r w:rsidRPr="00FD42FF">
                    <w:rPr>
                      <w:sz w:val="18"/>
                      <w:szCs w:val="18"/>
                    </w:rPr>
                    <w:t>Cantidad de personal mínimo</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Diligenciar ANEXO 12. Personal mínimo</w:t>
                  </w:r>
                </w:p>
              </w:tc>
              <w:tc>
                <w:tcPr>
                  <w:tcW w:w="2380" w:type="dxa"/>
                  <w:shd w:val="clear" w:color="auto" w:fill="auto"/>
                </w:tcPr>
                <w:p w:rsidR="00F5492C" w:rsidRPr="00FD42FF" w:rsidRDefault="00F5492C" w:rsidP="00F5492C">
                  <w:pPr>
                    <w:jc w:val="both"/>
                    <w:rPr>
                      <w:sz w:val="18"/>
                      <w:szCs w:val="18"/>
                    </w:rPr>
                  </w:pPr>
                  <w:r w:rsidRPr="00FD42FF">
                    <w:rPr>
                      <w:sz w:val="18"/>
                      <w:szCs w:val="18"/>
                    </w:rPr>
                    <w:t xml:space="preserve">No cumple. No envían anexo 12. Se solicita información por comunicado enviado y anexando formatos a diligenciar por el concesionario. </w:t>
                  </w:r>
                </w:p>
                <w:p w:rsidR="00F5492C" w:rsidRPr="00FD42FF" w:rsidRDefault="00F5492C" w:rsidP="00F5492C">
                  <w:pPr>
                    <w:jc w:val="both"/>
                    <w:rPr>
                      <w:sz w:val="18"/>
                      <w:szCs w:val="18"/>
                    </w:rPr>
                  </w:pPr>
                  <w:r w:rsidRPr="00FD42FF">
                    <w:rPr>
                      <w:sz w:val="18"/>
                      <w:szCs w:val="18"/>
                    </w:rPr>
                    <w:t>6</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4</w:t>
                  </w:r>
                </w:p>
              </w:tc>
              <w:tc>
                <w:tcPr>
                  <w:tcW w:w="2126" w:type="dxa"/>
                  <w:shd w:val="clear" w:color="auto" w:fill="auto"/>
                </w:tcPr>
                <w:p w:rsidR="00F5492C" w:rsidRPr="00FD42FF" w:rsidRDefault="00F5492C" w:rsidP="00F5492C">
                  <w:pPr>
                    <w:jc w:val="both"/>
                    <w:rPr>
                      <w:sz w:val="18"/>
                      <w:szCs w:val="18"/>
                    </w:rPr>
                  </w:pPr>
                  <w:r w:rsidRPr="00FD42FF">
                    <w:rPr>
                      <w:sz w:val="18"/>
                      <w:szCs w:val="18"/>
                    </w:rPr>
                    <w:t>Equipo y herramienta que utilizará para la realización de la actividad</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entrega de Herramienta y Equipo propuesto</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5</w:t>
                  </w:r>
                </w:p>
              </w:tc>
              <w:tc>
                <w:tcPr>
                  <w:tcW w:w="2126" w:type="dxa"/>
                  <w:shd w:val="clear" w:color="auto" w:fill="auto"/>
                </w:tcPr>
                <w:p w:rsidR="00F5492C" w:rsidRPr="00FD42FF" w:rsidRDefault="00F5492C" w:rsidP="00F5492C">
                  <w:pPr>
                    <w:jc w:val="both"/>
                    <w:rPr>
                      <w:sz w:val="18"/>
                      <w:szCs w:val="18"/>
                    </w:rPr>
                  </w:pPr>
                  <w:r w:rsidRPr="00FD42FF">
                    <w:rPr>
                      <w:sz w:val="18"/>
                      <w:szCs w:val="18"/>
                    </w:rPr>
                    <w:t>Dotación y elementos de protección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entrega EPP y Dotación propuestos</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6.</w:t>
                  </w:r>
                </w:p>
              </w:tc>
              <w:tc>
                <w:tcPr>
                  <w:tcW w:w="2126" w:type="dxa"/>
                  <w:shd w:val="clear" w:color="auto" w:fill="auto"/>
                </w:tcPr>
                <w:p w:rsidR="00F5492C" w:rsidRPr="00FD42FF" w:rsidRDefault="00F5492C" w:rsidP="00F5492C">
                  <w:pPr>
                    <w:jc w:val="both"/>
                    <w:rPr>
                      <w:sz w:val="18"/>
                      <w:szCs w:val="18"/>
                    </w:rPr>
                  </w:pPr>
                  <w:r w:rsidRPr="00FD42FF">
                    <w:rPr>
                      <w:sz w:val="18"/>
                      <w:szCs w:val="18"/>
                    </w:rPr>
                    <w:t>Esquema de información, difusión y atención 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Difusión</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bl>
          <w:p w:rsidR="00F16611" w:rsidRDefault="00F16611" w:rsidP="00F16611">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F9719B">
              <w:rPr>
                <w:sz w:val="18"/>
                <w:szCs w:val="22"/>
              </w:rPr>
              <w:t xml:space="preserve">octubre </w:t>
            </w:r>
            <w:r>
              <w:rPr>
                <w:sz w:val="18"/>
                <w:szCs w:val="22"/>
              </w:rPr>
              <w:t>de 2018</w:t>
            </w:r>
          </w:p>
          <w:p w:rsidR="00F5492C" w:rsidRDefault="00F5492C" w:rsidP="009A760B">
            <w:pPr>
              <w:jc w:val="both"/>
              <w:rPr>
                <w:sz w:val="22"/>
                <w:szCs w:val="22"/>
                <w:highlight w:val="yellow"/>
              </w:rPr>
            </w:pPr>
          </w:p>
          <w:p w:rsidR="00F5492C" w:rsidRPr="00361B72" w:rsidRDefault="00C16F3B" w:rsidP="00F5492C">
            <w:pPr>
              <w:jc w:val="both"/>
              <w:rPr>
                <w:sz w:val="22"/>
                <w:szCs w:val="22"/>
              </w:rPr>
            </w:pPr>
            <w:r>
              <w:rPr>
                <w:sz w:val="22"/>
                <w:szCs w:val="22"/>
              </w:rPr>
              <w:t>Octubre</w:t>
            </w:r>
            <w:r w:rsidR="00B446CB">
              <w:rPr>
                <w:sz w:val="22"/>
                <w:szCs w:val="22"/>
              </w:rPr>
              <w:t>:</w:t>
            </w:r>
            <w:r w:rsidR="00F5492C" w:rsidRPr="00361B72">
              <w:rPr>
                <w:sz w:val="22"/>
                <w:szCs w:val="22"/>
              </w:rPr>
              <w:t xml:space="preserve"> Para el periodo comprendido entre 1 y 3</w:t>
            </w:r>
            <w:r>
              <w:rPr>
                <w:sz w:val="22"/>
                <w:szCs w:val="22"/>
              </w:rPr>
              <w:t>1</w:t>
            </w:r>
            <w:r w:rsidR="00F5492C" w:rsidRPr="00361B72">
              <w:rPr>
                <w:sz w:val="22"/>
                <w:szCs w:val="22"/>
              </w:rPr>
              <w:t xml:space="preserve"> de </w:t>
            </w:r>
            <w:r>
              <w:rPr>
                <w:sz w:val="22"/>
                <w:szCs w:val="22"/>
              </w:rPr>
              <w:t>octubre</w:t>
            </w:r>
            <w:r w:rsidR="003A2205">
              <w:rPr>
                <w:sz w:val="22"/>
                <w:szCs w:val="22"/>
              </w:rPr>
              <w:t xml:space="preserve"> de2018 </w:t>
            </w:r>
            <w:r w:rsidR="00F5492C" w:rsidRPr="00361B72">
              <w:rPr>
                <w:sz w:val="22"/>
                <w:szCs w:val="22"/>
              </w:rPr>
              <w:t xml:space="preserve">el prestador reportó corte de césped total de </w:t>
            </w:r>
            <w:r w:rsidRPr="007532C6">
              <w:rPr>
                <w:rFonts w:ascii="Calibri" w:hAnsi="Calibri" w:cs="Calibri"/>
                <w:b/>
                <w:bCs/>
                <w:color w:val="000000"/>
                <w:lang w:val="es-CO" w:eastAsia="es-CO"/>
              </w:rPr>
              <w:t>9.105.349,07</w:t>
            </w:r>
            <w:r w:rsidR="003A2205" w:rsidRPr="003A2205">
              <w:rPr>
                <w:sz w:val="22"/>
                <w:szCs w:val="22"/>
              </w:rPr>
              <w:t>m</w:t>
            </w:r>
            <w:r w:rsidR="003A2205" w:rsidRPr="00A13FB6">
              <w:rPr>
                <w:sz w:val="22"/>
                <w:szCs w:val="22"/>
              </w:rPr>
              <w:t>²</w:t>
            </w:r>
            <w:r w:rsidR="00F5492C" w:rsidRPr="00361B72">
              <w:rPr>
                <w:sz w:val="22"/>
                <w:szCs w:val="22"/>
              </w:rPr>
              <w:t xml:space="preserve"> correspondientes al 100% del inventario de zonas verdes del ASE </w:t>
            </w:r>
            <w:r w:rsidR="00F015F8" w:rsidRPr="00361B72">
              <w:rPr>
                <w:sz w:val="22"/>
                <w:szCs w:val="22"/>
              </w:rPr>
              <w:t>4</w:t>
            </w:r>
            <w:r w:rsidR="00F5492C" w:rsidRPr="00361B72">
              <w:rPr>
                <w:sz w:val="22"/>
                <w:szCs w:val="22"/>
              </w:rPr>
              <w:t>.</w:t>
            </w:r>
          </w:p>
          <w:p w:rsidR="00F5492C" w:rsidRPr="00361B72" w:rsidRDefault="00F5492C" w:rsidP="00F5492C">
            <w:pPr>
              <w:jc w:val="both"/>
              <w:rPr>
                <w:sz w:val="22"/>
                <w:szCs w:val="22"/>
              </w:rPr>
            </w:pPr>
          </w:p>
          <w:p w:rsidR="00F5492C" w:rsidRPr="00361B72" w:rsidRDefault="00F5492C" w:rsidP="00F5492C">
            <w:pPr>
              <w:jc w:val="both"/>
              <w:rPr>
                <w:sz w:val="22"/>
                <w:szCs w:val="22"/>
              </w:rPr>
            </w:pPr>
            <w:r w:rsidRPr="00361B72">
              <w:rPr>
                <w:sz w:val="22"/>
                <w:szCs w:val="22"/>
              </w:rPr>
              <w:t xml:space="preserve">La interventoría realizó visitas de verificación en la localidad de </w:t>
            </w:r>
            <w:r w:rsidR="0001696D">
              <w:rPr>
                <w:sz w:val="22"/>
                <w:szCs w:val="22"/>
              </w:rPr>
              <w:t>Barrios Unido</w:t>
            </w:r>
            <w:r w:rsidRPr="00361B72">
              <w:rPr>
                <w:sz w:val="22"/>
                <w:szCs w:val="22"/>
              </w:rPr>
              <w:t xml:space="preserve"> en donde se evidenció la prestación del servicio. Encontrando 8 incumplimientos de los cuales 4 son observados durante el proceso y 4 en calidad. </w:t>
            </w:r>
          </w:p>
          <w:p w:rsidR="00F5492C" w:rsidRPr="00A13FB6" w:rsidRDefault="00F5492C" w:rsidP="00F5492C">
            <w:pPr>
              <w:jc w:val="both"/>
            </w:pPr>
          </w:p>
          <w:p w:rsidR="00F5492C" w:rsidRPr="00DB494C" w:rsidRDefault="00F5492C" w:rsidP="00F5492C">
            <w:pPr>
              <w:jc w:val="both"/>
              <w:rPr>
                <w:sz w:val="22"/>
                <w:szCs w:val="22"/>
              </w:rPr>
            </w:pPr>
            <w:r w:rsidRPr="00DB494C">
              <w:rPr>
                <w:sz w:val="22"/>
                <w:szCs w:val="22"/>
              </w:rPr>
              <w:t xml:space="preserve">Así mismo el Consorcio Proyección Capital solicitó por medio de oficio la siguiente programación: </w:t>
            </w:r>
          </w:p>
          <w:p w:rsidR="00F5492C" w:rsidRPr="00A13FB6" w:rsidRDefault="00F5492C" w:rsidP="00F5492C">
            <w:pPr>
              <w:jc w:val="both"/>
            </w:pPr>
          </w:p>
          <w:p w:rsidR="00F5492C" w:rsidRPr="00124CBD" w:rsidRDefault="00F5492C" w:rsidP="00F5492C">
            <w:pPr>
              <w:pStyle w:val="Prrafodelista"/>
              <w:numPr>
                <w:ilvl w:val="1"/>
                <w:numId w:val="12"/>
              </w:numPr>
              <w:jc w:val="both"/>
              <w:rPr>
                <w:sz w:val="22"/>
                <w:szCs w:val="22"/>
              </w:rPr>
            </w:pPr>
            <w:r w:rsidRPr="00124CBD">
              <w:rPr>
                <w:sz w:val="22"/>
                <w:szCs w:val="22"/>
              </w:rPr>
              <w:t xml:space="preserve">Formato 001 - Programación de corte de césped – Diaria. </w:t>
            </w:r>
          </w:p>
          <w:p w:rsidR="00F5492C" w:rsidRPr="00124CBD" w:rsidRDefault="00F5492C" w:rsidP="00F5492C">
            <w:pPr>
              <w:pStyle w:val="Prrafodelista"/>
              <w:numPr>
                <w:ilvl w:val="1"/>
                <w:numId w:val="12"/>
              </w:numPr>
              <w:jc w:val="both"/>
              <w:rPr>
                <w:sz w:val="22"/>
                <w:szCs w:val="22"/>
              </w:rPr>
            </w:pPr>
            <w:r w:rsidRPr="00124CBD">
              <w:rPr>
                <w:sz w:val="22"/>
                <w:szCs w:val="22"/>
              </w:rPr>
              <w:t>Formato 002 - Programación mensual de corte de césped.</w:t>
            </w:r>
          </w:p>
          <w:p w:rsidR="00F5492C" w:rsidRPr="00124CBD" w:rsidRDefault="00F5492C" w:rsidP="00F5492C">
            <w:pPr>
              <w:jc w:val="both"/>
              <w:rPr>
                <w:sz w:val="22"/>
                <w:szCs w:val="22"/>
              </w:rPr>
            </w:pPr>
          </w:p>
          <w:p w:rsidR="00F5492C" w:rsidRPr="00124CBD" w:rsidRDefault="00F5492C" w:rsidP="00F5492C">
            <w:pPr>
              <w:jc w:val="both"/>
              <w:rPr>
                <w:sz w:val="22"/>
                <w:szCs w:val="22"/>
              </w:rPr>
            </w:pPr>
            <w:r w:rsidRPr="00124CBD">
              <w:rPr>
                <w:sz w:val="22"/>
                <w:szCs w:val="22"/>
              </w:rPr>
              <w:t xml:space="preserve">Por otro parte, la UAESP realizó visitas de identificación de Puntos Críticos en materia de corte de césped identificando que en la </w:t>
            </w:r>
            <w:r w:rsidR="00F015F8" w:rsidRPr="00124CBD">
              <w:rPr>
                <w:sz w:val="22"/>
                <w:szCs w:val="22"/>
              </w:rPr>
              <w:t xml:space="preserve">Ciudadela Colsubsidio </w:t>
            </w:r>
            <w:r w:rsidRPr="00124CBD">
              <w:rPr>
                <w:sz w:val="22"/>
                <w:szCs w:val="22"/>
              </w:rPr>
              <w:t xml:space="preserve">(Localidad de </w:t>
            </w:r>
            <w:r w:rsidR="00F015F8" w:rsidRPr="00124CBD">
              <w:rPr>
                <w:sz w:val="22"/>
                <w:szCs w:val="22"/>
              </w:rPr>
              <w:t>Engativá</w:t>
            </w:r>
            <w:r w:rsidRPr="00124CBD">
              <w:rPr>
                <w:sz w:val="22"/>
                <w:szCs w:val="22"/>
              </w:rPr>
              <w:t xml:space="preserve">) </w:t>
            </w:r>
            <w:r w:rsidR="00F015F8" w:rsidRPr="00124CBD">
              <w:rPr>
                <w:sz w:val="22"/>
                <w:szCs w:val="22"/>
              </w:rPr>
              <w:t>verificando que las zonas verdes se encontraban con buenas condiciones de corte y de limpieza.</w:t>
            </w:r>
          </w:p>
          <w:p w:rsidR="00FB667E" w:rsidRPr="002922F9" w:rsidRDefault="00FB667E" w:rsidP="00C02ACF">
            <w:pPr>
              <w:jc w:val="both"/>
              <w:rPr>
                <w:sz w:val="22"/>
                <w:szCs w:val="22"/>
              </w:rPr>
            </w:pPr>
          </w:p>
        </w:tc>
      </w:tr>
      <w:tr w:rsidR="004D787E" w:rsidRPr="00CC1252" w:rsidTr="00AC687F">
        <w:tc>
          <w:tcPr>
            <w:tcW w:w="775" w:type="pct"/>
          </w:tcPr>
          <w:p w:rsidR="004D787E" w:rsidRPr="00CC1252" w:rsidRDefault="004D787E">
            <w:pPr>
              <w:jc w:val="both"/>
              <w:rPr>
                <w:rFonts w:ascii="Arial" w:hAnsi="Arial" w:cs="Arial"/>
                <w:b/>
                <w:szCs w:val="16"/>
              </w:rPr>
            </w:pPr>
          </w:p>
          <w:p w:rsidR="004D787E" w:rsidRPr="003D3167" w:rsidRDefault="003E74FE">
            <w:pPr>
              <w:jc w:val="both"/>
              <w:rPr>
                <w:rFonts w:ascii="Arial" w:hAnsi="Arial" w:cs="Arial"/>
                <w:b/>
                <w:szCs w:val="16"/>
              </w:rPr>
            </w:pPr>
            <w:r w:rsidRPr="003D3167">
              <w:rPr>
                <w:rFonts w:ascii="Arial" w:hAnsi="Arial" w:cs="Arial"/>
                <w:b/>
                <w:szCs w:val="16"/>
              </w:rPr>
              <w:t>Actividad de Poda de Árboles</w:t>
            </w:r>
          </w:p>
          <w:p w:rsidR="004D787E" w:rsidRPr="00CC1252" w:rsidRDefault="004D787E">
            <w:pPr>
              <w:jc w:val="both"/>
              <w:rPr>
                <w:rFonts w:ascii="Arial" w:hAnsi="Arial" w:cs="Arial"/>
                <w:b/>
                <w:szCs w:val="16"/>
              </w:rPr>
            </w:pPr>
          </w:p>
        </w:tc>
        <w:tc>
          <w:tcPr>
            <w:tcW w:w="4225" w:type="pct"/>
          </w:tcPr>
          <w:p w:rsidR="00795B94" w:rsidRDefault="00795B94" w:rsidP="00F5492C">
            <w:pPr>
              <w:jc w:val="both"/>
              <w:rPr>
                <w:sz w:val="22"/>
                <w:szCs w:val="22"/>
              </w:rPr>
            </w:pPr>
          </w:p>
          <w:p w:rsidR="00795B94" w:rsidRDefault="00795B94" w:rsidP="00F5492C">
            <w:pPr>
              <w:jc w:val="both"/>
              <w:rPr>
                <w:sz w:val="22"/>
                <w:szCs w:val="22"/>
              </w:rPr>
            </w:pPr>
          </w:p>
          <w:p w:rsidR="009D37E4" w:rsidRPr="009D37E4" w:rsidRDefault="009D37E4" w:rsidP="009D37E4">
            <w:pPr>
              <w:jc w:val="both"/>
              <w:rPr>
                <w:sz w:val="22"/>
                <w:szCs w:val="22"/>
              </w:rPr>
            </w:pPr>
            <w:r w:rsidRPr="009D37E4">
              <w:rPr>
                <w:sz w:val="22"/>
                <w:szCs w:val="22"/>
              </w:rPr>
              <w:t xml:space="preserve">Para el mes de octubre de 2018, Bogotá Limpia SAS- ESP realizó la poda de 591 árboles, correspondientes a 45 solicitudes incluidas en las bases de datos de UAESP enviadas vía correo electrónico a nuestra empresa las cuales son en esencia conceptos técnicos emitidos por la Secretaría </w:t>
            </w:r>
            <w:r w:rsidRPr="009D37E4">
              <w:rPr>
                <w:sz w:val="22"/>
                <w:szCs w:val="22"/>
              </w:rPr>
              <w:lastRenderedPageBreak/>
              <w:t xml:space="preserve">Distrital de Ambiente. En la siguiente tabla resumen, se presenta la participación de cada localidad en el total intervenido. </w:t>
            </w:r>
          </w:p>
          <w:p w:rsidR="00795B94" w:rsidRDefault="00795B94" w:rsidP="009D37E4">
            <w:pPr>
              <w:jc w:val="both"/>
              <w:rPr>
                <w:sz w:val="22"/>
                <w:szCs w:val="22"/>
              </w:rPr>
            </w:pPr>
          </w:p>
          <w:p w:rsidR="00871255" w:rsidRPr="00871255" w:rsidRDefault="00871255" w:rsidP="00871255">
            <w:pPr>
              <w:jc w:val="center"/>
              <w:rPr>
                <w:b/>
                <w:sz w:val="22"/>
                <w:szCs w:val="22"/>
              </w:rPr>
            </w:pPr>
            <w:r w:rsidRPr="00871255">
              <w:rPr>
                <w:b/>
                <w:sz w:val="22"/>
                <w:szCs w:val="22"/>
              </w:rPr>
              <w:t xml:space="preserve">Tabla </w:t>
            </w:r>
            <w:r w:rsidR="00030B3A">
              <w:rPr>
                <w:b/>
                <w:sz w:val="22"/>
                <w:szCs w:val="22"/>
              </w:rPr>
              <w:t>5</w:t>
            </w:r>
            <w:r w:rsidRPr="00871255">
              <w:rPr>
                <w:b/>
                <w:sz w:val="22"/>
                <w:szCs w:val="22"/>
              </w:rPr>
              <w:t xml:space="preserve"> - Participa</w:t>
            </w:r>
            <w:r w:rsidR="002C17D2">
              <w:rPr>
                <w:b/>
                <w:sz w:val="22"/>
                <w:szCs w:val="22"/>
              </w:rPr>
              <w:t>ción por localidad y categoría octubre</w:t>
            </w:r>
            <w:r w:rsidRPr="00871255">
              <w:rPr>
                <w:b/>
                <w:sz w:val="22"/>
                <w:szCs w:val="22"/>
              </w:rPr>
              <w:t xml:space="preserve"> de 2018</w:t>
            </w:r>
          </w:p>
          <w:tbl>
            <w:tblPr>
              <w:tblW w:w="8142" w:type="dxa"/>
              <w:jc w:val="center"/>
              <w:tblLayout w:type="fixed"/>
              <w:tblCellMar>
                <w:left w:w="70" w:type="dxa"/>
                <w:right w:w="70" w:type="dxa"/>
              </w:tblCellMar>
              <w:tblLook w:val="04A0"/>
            </w:tblPr>
            <w:tblGrid>
              <w:gridCol w:w="1270"/>
              <w:gridCol w:w="1201"/>
              <w:gridCol w:w="1201"/>
              <w:gridCol w:w="1201"/>
              <w:gridCol w:w="1201"/>
              <w:gridCol w:w="762"/>
              <w:gridCol w:w="1306"/>
            </w:tblGrid>
            <w:tr w:rsidR="00871255" w:rsidRPr="00871255" w:rsidTr="00871255">
              <w:trPr>
                <w:trHeight w:val="300"/>
                <w:jc w:val="center"/>
              </w:trPr>
              <w:tc>
                <w:tcPr>
                  <w:tcW w:w="81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jc w:val="center"/>
                    <w:rPr>
                      <w:rFonts w:ascii="Calibri" w:hAnsi="Calibri" w:cs="Calibri"/>
                      <w:b/>
                      <w:bCs/>
                      <w:color w:val="000000"/>
                      <w:lang w:val="es-CO" w:eastAsia="es-CO"/>
                    </w:rPr>
                  </w:pPr>
                  <w:r w:rsidRPr="00871255">
                    <w:rPr>
                      <w:rFonts w:ascii="Calibri" w:hAnsi="Calibri" w:cs="Calibri"/>
                      <w:b/>
                      <w:bCs/>
                      <w:color w:val="000000"/>
                      <w:lang w:val="es-CO" w:eastAsia="es-CO"/>
                    </w:rPr>
                    <w:t>ANALISIS DE PARTICIPACIÓN POR LOCALIDAD Y CATEGORÍA DE ALTURA -ASE 4</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1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CATEGORIA 2</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CATEGORIA 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4 </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Localidad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 xml:space="preserve">(&gt; 2 A 5 M)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(&gt;5 A 15 M)</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(&gt;15 A 20 M)</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 20 M)</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TOTAL</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 PARTICI/LOC</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xml:space="preserve">Barrios Unidos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r w:rsidR="00D30D3C" w:rsidRPr="00D30D3C">
                    <w:rPr>
                      <w:rFonts w:ascii="Calibri" w:hAnsi="Calibri" w:cs="Calibri"/>
                      <w:color w:val="000000"/>
                      <w:lang w:val="es-CO" w:eastAsia="es-CO"/>
                    </w:rPr>
                    <w:t>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12</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r w:rsidR="00D30D3C" w:rsidRPr="00D30D3C">
                    <w:rPr>
                      <w:rFonts w:ascii="Calibri" w:hAnsi="Calibri" w:cs="Calibri"/>
                      <w:color w:val="000000"/>
                      <w:lang w:val="es-CO" w:eastAsia="es-CO"/>
                    </w:rPr>
                    <w:t>1</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r w:rsidR="00D30D3C" w:rsidRPr="00D30D3C">
                    <w:rPr>
                      <w:rFonts w:ascii="Calibri" w:hAnsi="Calibri" w:cs="Calibri"/>
                      <w:color w:val="000000"/>
                      <w:lang w:val="es-CO" w:eastAsia="es-CO"/>
                    </w:rPr>
                    <w:t>1</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17</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 xml:space="preserve">2,88% </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Engativá</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217</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341</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14</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2</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Pr>
                      <w:rFonts w:ascii="Calibri" w:hAnsi="Calibri" w:cs="Calibri"/>
                      <w:color w:val="000000"/>
                      <w:lang w:val="es-CO" w:eastAsia="es-CO"/>
                    </w:rPr>
                    <w:t>574</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97,12%</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Total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b/>
                      <w:color w:val="000000"/>
                      <w:lang w:val="es-CO" w:eastAsia="es-CO"/>
                    </w:rPr>
                  </w:pPr>
                  <w:r w:rsidRPr="00D30D3C">
                    <w:rPr>
                      <w:rFonts w:ascii="Calibri" w:hAnsi="Calibri" w:cs="Calibri"/>
                      <w:b/>
                      <w:color w:val="000000"/>
                      <w:lang w:val="es-CO" w:eastAsia="es-CO"/>
                    </w:rPr>
                    <w:t>220</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b/>
                      <w:color w:val="000000"/>
                      <w:lang w:val="es-CO" w:eastAsia="es-CO"/>
                    </w:rPr>
                  </w:pPr>
                  <w:r w:rsidRPr="00D30D3C">
                    <w:rPr>
                      <w:rFonts w:ascii="Calibri" w:hAnsi="Calibri" w:cs="Calibri"/>
                      <w:b/>
                      <w:color w:val="000000"/>
                      <w:lang w:val="es-CO" w:eastAsia="es-CO"/>
                    </w:rPr>
                    <w:t>353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b/>
                      <w:color w:val="000000"/>
                      <w:lang w:val="es-CO" w:eastAsia="es-CO"/>
                    </w:rPr>
                  </w:pPr>
                  <w:r w:rsidRPr="00D30D3C">
                    <w:rPr>
                      <w:rFonts w:ascii="Calibri" w:hAnsi="Calibri" w:cs="Calibri"/>
                      <w:b/>
                      <w:color w:val="000000"/>
                      <w:lang w:val="es-CO" w:eastAsia="es-CO"/>
                    </w:rPr>
                    <w:t>16</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b/>
                      <w:color w:val="000000"/>
                      <w:lang w:val="es-CO" w:eastAsia="es-CO"/>
                    </w:rPr>
                  </w:pPr>
                  <w:r>
                    <w:rPr>
                      <w:rFonts w:ascii="Calibri" w:hAnsi="Calibri" w:cs="Calibri"/>
                      <w:b/>
                      <w:color w:val="000000"/>
                      <w:lang w:val="es-CO" w:eastAsia="es-CO"/>
                    </w:rPr>
                    <w:t>3</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b/>
                      <w:color w:val="000000"/>
                      <w:lang w:val="es-CO" w:eastAsia="es-CO"/>
                    </w:rPr>
                  </w:pPr>
                  <w:r w:rsidRPr="00D30D3C">
                    <w:rPr>
                      <w:rFonts w:ascii="Calibri" w:hAnsi="Calibri" w:cs="Calibri"/>
                      <w:b/>
                      <w:color w:val="000000"/>
                      <w:lang w:val="es-CO" w:eastAsia="es-CO"/>
                    </w:rPr>
                    <w:t>591</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jc w:val="right"/>
                    <w:rPr>
                      <w:rFonts w:ascii="Calibri" w:hAnsi="Calibri" w:cs="Calibri"/>
                      <w:b/>
                      <w:color w:val="000000"/>
                      <w:lang w:val="es-CO" w:eastAsia="es-CO"/>
                    </w:rPr>
                  </w:pPr>
                  <w:r w:rsidRPr="00871255">
                    <w:rPr>
                      <w:rFonts w:ascii="Calibri" w:hAnsi="Calibri" w:cs="Calibri"/>
                      <w:b/>
                      <w:color w:val="000000"/>
                      <w:lang w:val="es-CO" w:eastAsia="es-CO"/>
                    </w:rPr>
                    <w:t>100,00%</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PARTC/CAT</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37,23%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59,73%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2,71%</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D30D3C" w:rsidP="00871255">
                  <w:pPr>
                    <w:jc w:val="right"/>
                    <w:rPr>
                      <w:rFonts w:ascii="Calibri" w:hAnsi="Calibri" w:cs="Calibri"/>
                      <w:color w:val="000000"/>
                      <w:lang w:val="es-CO" w:eastAsia="es-CO"/>
                    </w:rPr>
                  </w:pPr>
                  <w:r w:rsidRPr="00D30D3C">
                    <w:rPr>
                      <w:rFonts w:ascii="Calibri" w:hAnsi="Calibri" w:cs="Calibri"/>
                      <w:color w:val="000000"/>
                      <w:lang w:val="es-CO" w:eastAsia="es-CO"/>
                    </w:rPr>
                    <w:t>0,51%</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jc w:val="right"/>
                    <w:rPr>
                      <w:rFonts w:ascii="Calibri" w:hAnsi="Calibri" w:cs="Calibri"/>
                      <w:color w:val="000000"/>
                      <w:lang w:val="es-CO" w:eastAsia="es-CO"/>
                    </w:rPr>
                  </w:pPr>
                  <w:r w:rsidRPr="00871255">
                    <w:rPr>
                      <w:rFonts w:ascii="Calibri" w:hAnsi="Calibri" w:cs="Calibri"/>
                      <w:color w:val="000000"/>
                      <w:lang w:val="es-CO" w:eastAsia="es-CO"/>
                    </w:rPr>
                    <w:t>100,00%</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r>
          </w:tbl>
          <w:p w:rsidR="003D3167" w:rsidRPr="003D3167" w:rsidRDefault="003D3167" w:rsidP="003D3167">
            <w:pPr>
              <w:jc w:val="center"/>
              <w:rPr>
                <w:sz w:val="22"/>
                <w:szCs w:val="22"/>
              </w:rPr>
            </w:pPr>
            <w:r w:rsidRPr="003D3167">
              <w:rPr>
                <w:sz w:val="22"/>
                <w:szCs w:val="22"/>
              </w:rPr>
              <w:t xml:space="preserve">Fuente: Bogotá Limpia S.A.S E.S.P – </w:t>
            </w:r>
            <w:r w:rsidR="002C17D2">
              <w:rPr>
                <w:sz w:val="22"/>
                <w:szCs w:val="22"/>
              </w:rPr>
              <w:t>octubre</w:t>
            </w:r>
            <w:r w:rsidRPr="003D3167">
              <w:rPr>
                <w:sz w:val="22"/>
                <w:szCs w:val="22"/>
              </w:rPr>
              <w:t xml:space="preserve"> de 2018</w:t>
            </w:r>
          </w:p>
          <w:p w:rsidR="00795B94" w:rsidRDefault="00795B94" w:rsidP="00F5492C">
            <w:pPr>
              <w:jc w:val="both"/>
              <w:rPr>
                <w:sz w:val="22"/>
                <w:szCs w:val="22"/>
              </w:rPr>
            </w:pPr>
          </w:p>
          <w:p w:rsidR="00721DBE" w:rsidRPr="00721DBE" w:rsidRDefault="00721DBE" w:rsidP="00721DBE">
            <w:pPr>
              <w:jc w:val="both"/>
              <w:rPr>
                <w:sz w:val="22"/>
                <w:szCs w:val="22"/>
              </w:rPr>
            </w:pPr>
            <w:r w:rsidRPr="00721DBE">
              <w:rPr>
                <w:sz w:val="22"/>
                <w:szCs w:val="22"/>
              </w:rPr>
              <w:t xml:space="preserve">El 97,12% de los árboles fueron atendidos en la localidad de Engativá (574 individuos arbóreos), mientras que el 2,88% fueron atendidos en la localidad de Barrios Unidos (17 árboles), acorde con los conceptos técnicos enviados a nuestra empresa. </w:t>
            </w:r>
          </w:p>
          <w:p w:rsidR="00721DBE" w:rsidRPr="00721DBE" w:rsidRDefault="00721DBE" w:rsidP="00721DBE">
            <w:pPr>
              <w:jc w:val="both"/>
              <w:rPr>
                <w:sz w:val="22"/>
                <w:szCs w:val="22"/>
              </w:rPr>
            </w:pPr>
          </w:p>
          <w:p w:rsidR="00721DBE" w:rsidRPr="00721DBE" w:rsidRDefault="00721DBE" w:rsidP="00721DBE">
            <w:pPr>
              <w:jc w:val="both"/>
              <w:rPr>
                <w:sz w:val="22"/>
                <w:szCs w:val="22"/>
              </w:rPr>
            </w:pPr>
            <w:r w:rsidRPr="00721DBE">
              <w:rPr>
                <w:sz w:val="22"/>
                <w:szCs w:val="22"/>
              </w:rPr>
              <w:t xml:space="preserve">En lo referente a las Categorías de altura, vale la pena recordar que para esta nueva etapa del servicio de aseo, se toman en cuenta cuatro (4) categorías de altura definidas en el PGIRS. Del total atendido, el 59,73% (353 árboles) correspondió a árboles categoría 2 (altura &gt;5 y hasta 15 metros) y el 37,23% (220 árboles) a categoría 1 (altura &gt;2 y hasta 5 metros). </w:t>
            </w:r>
          </w:p>
          <w:p w:rsidR="007C3AF9" w:rsidRPr="007C3AF9" w:rsidRDefault="007C3AF9" w:rsidP="00721DBE">
            <w:pPr>
              <w:jc w:val="both"/>
              <w:rPr>
                <w:sz w:val="22"/>
                <w:szCs w:val="22"/>
              </w:rPr>
            </w:pPr>
          </w:p>
          <w:p w:rsidR="00F23832" w:rsidRDefault="00D17A2F" w:rsidP="007C3AF9">
            <w:pPr>
              <w:jc w:val="center"/>
              <w:rPr>
                <w:b/>
                <w:sz w:val="22"/>
                <w:szCs w:val="22"/>
              </w:rPr>
            </w:pPr>
            <w:r w:rsidRPr="00A57B2E">
              <w:rPr>
                <w:b/>
                <w:sz w:val="22"/>
                <w:szCs w:val="22"/>
              </w:rPr>
              <w:t xml:space="preserve">Tabla No. </w:t>
            </w:r>
            <w:r w:rsidR="00707B78">
              <w:rPr>
                <w:b/>
                <w:sz w:val="22"/>
                <w:szCs w:val="22"/>
              </w:rPr>
              <w:t xml:space="preserve">5.1 </w:t>
            </w:r>
            <w:r w:rsidR="00A57B2E" w:rsidRPr="00A57B2E">
              <w:rPr>
                <w:b/>
                <w:sz w:val="22"/>
                <w:szCs w:val="22"/>
              </w:rPr>
              <w:t xml:space="preserve">- </w:t>
            </w:r>
            <w:r w:rsidRPr="00A57B2E">
              <w:rPr>
                <w:b/>
                <w:sz w:val="22"/>
                <w:szCs w:val="22"/>
              </w:rPr>
              <w:t xml:space="preserve">Resumen de árboles intervenidos para </w:t>
            </w:r>
            <w:r w:rsidR="00F17C0F">
              <w:rPr>
                <w:b/>
                <w:sz w:val="22"/>
                <w:szCs w:val="22"/>
              </w:rPr>
              <w:t>octubre</w:t>
            </w:r>
            <w:r w:rsidR="004F6196" w:rsidRPr="00A57B2E">
              <w:rPr>
                <w:b/>
                <w:sz w:val="22"/>
                <w:szCs w:val="22"/>
              </w:rPr>
              <w:t xml:space="preserve"> de</w:t>
            </w:r>
            <w:r w:rsidRPr="00A57B2E">
              <w:rPr>
                <w:b/>
                <w:sz w:val="22"/>
                <w:szCs w:val="22"/>
              </w:rPr>
              <w:t xml:space="preserve"> 2018</w:t>
            </w:r>
          </w:p>
          <w:p w:rsidR="00DA4C53" w:rsidRPr="00A57B2E" w:rsidRDefault="00DA4C53" w:rsidP="007C3AF9">
            <w:pPr>
              <w:jc w:val="center"/>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1723"/>
            </w:tblGrid>
            <w:tr w:rsidR="00F5492C" w:rsidRPr="00A13FB6" w:rsidTr="00F5492C">
              <w:trPr>
                <w:jc w:val="center"/>
              </w:trPr>
              <w:tc>
                <w:tcPr>
                  <w:tcW w:w="3127" w:type="dxa"/>
                  <w:gridSpan w:val="2"/>
                  <w:shd w:val="clear" w:color="auto" w:fill="auto"/>
                </w:tcPr>
                <w:p w:rsidR="00F5492C" w:rsidRPr="00F2486A" w:rsidRDefault="00F5492C" w:rsidP="00F5492C">
                  <w:pPr>
                    <w:jc w:val="center"/>
                    <w:rPr>
                      <w:b/>
                    </w:rPr>
                  </w:pPr>
                  <w:r w:rsidRPr="00F2486A">
                    <w:rPr>
                      <w:b/>
                    </w:rPr>
                    <w:t>RESUMEN MENSUAL</w:t>
                  </w:r>
                </w:p>
              </w:tc>
            </w:tr>
            <w:tr w:rsidR="00F5492C" w:rsidRPr="00A13FB6" w:rsidTr="00F5492C">
              <w:trPr>
                <w:jc w:val="center"/>
              </w:trPr>
              <w:tc>
                <w:tcPr>
                  <w:tcW w:w="1404" w:type="dxa"/>
                  <w:shd w:val="clear" w:color="auto" w:fill="auto"/>
                </w:tcPr>
                <w:p w:rsidR="00F5492C" w:rsidRPr="00F2486A" w:rsidRDefault="00F5492C" w:rsidP="00F5492C">
                  <w:pPr>
                    <w:jc w:val="center"/>
                    <w:rPr>
                      <w:b/>
                    </w:rPr>
                  </w:pPr>
                  <w:r w:rsidRPr="00F2486A">
                    <w:rPr>
                      <w:b/>
                    </w:rPr>
                    <w:t>MES</w:t>
                  </w:r>
                </w:p>
              </w:tc>
              <w:tc>
                <w:tcPr>
                  <w:tcW w:w="1723" w:type="dxa"/>
                  <w:shd w:val="clear" w:color="auto" w:fill="auto"/>
                </w:tcPr>
                <w:p w:rsidR="00F5492C" w:rsidRPr="00F2486A" w:rsidRDefault="00F5492C" w:rsidP="00F5492C">
                  <w:pPr>
                    <w:jc w:val="center"/>
                    <w:rPr>
                      <w:b/>
                    </w:rPr>
                  </w:pPr>
                  <w:r w:rsidRPr="00F2486A">
                    <w:rPr>
                      <w:b/>
                    </w:rPr>
                    <w:t>CANTIDAD DE INDIVIDUOS</w:t>
                  </w:r>
                </w:p>
              </w:tc>
            </w:tr>
            <w:tr w:rsidR="00F5492C" w:rsidRPr="00A13FB6" w:rsidTr="00F5492C">
              <w:trPr>
                <w:jc w:val="center"/>
              </w:trPr>
              <w:tc>
                <w:tcPr>
                  <w:tcW w:w="1404" w:type="dxa"/>
                  <w:shd w:val="clear" w:color="auto" w:fill="auto"/>
                </w:tcPr>
                <w:p w:rsidR="00F5492C" w:rsidRPr="00997F20" w:rsidRDefault="00953E3E" w:rsidP="00F5492C">
                  <w:pPr>
                    <w:jc w:val="both"/>
                    <w:rPr>
                      <w:sz w:val="22"/>
                      <w:szCs w:val="22"/>
                    </w:rPr>
                  </w:pPr>
                  <w:r>
                    <w:rPr>
                      <w:sz w:val="22"/>
                      <w:szCs w:val="22"/>
                    </w:rPr>
                    <w:t>Octubre</w:t>
                  </w:r>
                </w:p>
              </w:tc>
              <w:tc>
                <w:tcPr>
                  <w:tcW w:w="1723" w:type="dxa"/>
                  <w:shd w:val="clear" w:color="auto" w:fill="auto"/>
                </w:tcPr>
                <w:p w:rsidR="00F5492C" w:rsidRPr="00A13FB6" w:rsidRDefault="001D1A63" w:rsidP="00F5492C">
                  <w:pPr>
                    <w:jc w:val="center"/>
                  </w:pPr>
                  <w:r w:rsidRPr="00D30D3C">
                    <w:rPr>
                      <w:rFonts w:ascii="Calibri" w:hAnsi="Calibri" w:cs="Calibri"/>
                      <w:b/>
                      <w:color w:val="000000"/>
                      <w:lang w:val="es-CO" w:eastAsia="es-CO"/>
                    </w:rPr>
                    <w:t>591</w:t>
                  </w:r>
                </w:p>
              </w:tc>
            </w:tr>
            <w:tr w:rsidR="00F5492C" w:rsidRPr="00A13FB6" w:rsidTr="00F5492C">
              <w:trPr>
                <w:jc w:val="center"/>
              </w:trPr>
              <w:tc>
                <w:tcPr>
                  <w:tcW w:w="1404" w:type="dxa"/>
                  <w:shd w:val="clear" w:color="auto" w:fill="auto"/>
                </w:tcPr>
                <w:p w:rsidR="00F5492C" w:rsidRPr="00155D45" w:rsidRDefault="00F5492C" w:rsidP="00F5492C">
                  <w:pPr>
                    <w:jc w:val="both"/>
                    <w:rPr>
                      <w:b/>
                    </w:rPr>
                  </w:pPr>
                  <w:r w:rsidRPr="00155D45">
                    <w:rPr>
                      <w:b/>
                    </w:rPr>
                    <w:t>TOTAL</w:t>
                  </w:r>
                </w:p>
              </w:tc>
              <w:tc>
                <w:tcPr>
                  <w:tcW w:w="1723" w:type="dxa"/>
                  <w:shd w:val="clear" w:color="auto" w:fill="auto"/>
                </w:tcPr>
                <w:p w:rsidR="00F5492C" w:rsidRPr="00155D45" w:rsidRDefault="001D1A63" w:rsidP="00F5492C">
                  <w:pPr>
                    <w:jc w:val="center"/>
                    <w:rPr>
                      <w:b/>
                    </w:rPr>
                  </w:pPr>
                  <w:r w:rsidRPr="00D30D3C">
                    <w:rPr>
                      <w:rFonts w:ascii="Calibri" w:hAnsi="Calibri" w:cs="Calibri"/>
                      <w:b/>
                      <w:color w:val="000000"/>
                      <w:lang w:val="es-CO" w:eastAsia="es-CO"/>
                    </w:rPr>
                    <w:t>591</w:t>
                  </w:r>
                </w:p>
              </w:tc>
            </w:tr>
          </w:tbl>
          <w:p w:rsidR="00256258" w:rsidRDefault="00256258" w:rsidP="00256258">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160D86">
              <w:rPr>
                <w:sz w:val="18"/>
                <w:szCs w:val="22"/>
              </w:rPr>
              <w:t>octubre</w:t>
            </w:r>
            <w:r>
              <w:rPr>
                <w:sz w:val="18"/>
                <w:szCs w:val="22"/>
              </w:rPr>
              <w:t>de 2018</w:t>
            </w:r>
          </w:p>
          <w:p w:rsidR="00F5492C" w:rsidRPr="00A13FB6" w:rsidRDefault="00F5492C" w:rsidP="009B3990">
            <w:pPr>
              <w:jc w:val="both"/>
            </w:pPr>
          </w:p>
          <w:p w:rsidR="00F24AC2" w:rsidRDefault="00F5492C" w:rsidP="00F5492C">
            <w:pPr>
              <w:jc w:val="both"/>
              <w:rPr>
                <w:sz w:val="22"/>
                <w:szCs w:val="22"/>
              </w:rPr>
            </w:pPr>
            <w:r w:rsidRPr="00F24AC2">
              <w:rPr>
                <w:sz w:val="22"/>
                <w:szCs w:val="22"/>
              </w:rPr>
              <w:t xml:space="preserve">De acuerdo con la revisión documental realizada por la interventoría, se tienen las siguientes observaciones frente al cumplimiento de los compromisos de la Empresa </w:t>
            </w:r>
            <w:r w:rsidR="009C1EAE" w:rsidRPr="00F24AC2">
              <w:rPr>
                <w:sz w:val="22"/>
                <w:szCs w:val="22"/>
              </w:rPr>
              <w:t>Bogotá Limpia</w:t>
            </w:r>
            <w:r w:rsidR="00F24AC2">
              <w:rPr>
                <w:sz w:val="22"/>
                <w:szCs w:val="22"/>
              </w:rPr>
              <w:t>, a continuación:</w:t>
            </w:r>
          </w:p>
          <w:p w:rsidR="00B4363C" w:rsidRDefault="00B4363C" w:rsidP="00F5492C">
            <w:pPr>
              <w:jc w:val="both"/>
              <w:rPr>
                <w:sz w:val="22"/>
                <w:szCs w:val="22"/>
              </w:rPr>
            </w:pPr>
          </w:p>
          <w:p w:rsidR="00D17A2F" w:rsidRPr="00EA174B" w:rsidRDefault="00F24AC2" w:rsidP="00F5492C">
            <w:pPr>
              <w:jc w:val="both"/>
              <w:rPr>
                <w:b/>
                <w:sz w:val="22"/>
                <w:szCs w:val="22"/>
              </w:rPr>
            </w:pPr>
            <w:r w:rsidRPr="00EA174B">
              <w:rPr>
                <w:b/>
                <w:sz w:val="22"/>
                <w:szCs w:val="22"/>
              </w:rPr>
              <w:t>T</w:t>
            </w:r>
            <w:r w:rsidR="00D17A2F" w:rsidRPr="00EA174B">
              <w:rPr>
                <w:b/>
                <w:sz w:val="22"/>
                <w:szCs w:val="22"/>
              </w:rPr>
              <w:t xml:space="preserve">abla No </w:t>
            </w:r>
            <w:r w:rsidR="006D667F">
              <w:rPr>
                <w:b/>
                <w:sz w:val="22"/>
                <w:szCs w:val="22"/>
              </w:rPr>
              <w:t>5.1.2</w:t>
            </w:r>
            <w:r w:rsidRPr="00EA174B">
              <w:rPr>
                <w:b/>
                <w:sz w:val="22"/>
                <w:szCs w:val="22"/>
              </w:rPr>
              <w:t>– observaciones a compromisos – revisión documental</w:t>
            </w:r>
          </w:p>
          <w:p w:rsidR="00F5492C" w:rsidRPr="00EA174B" w:rsidRDefault="00F5492C" w:rsidP="00D17A2F">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2129"/>
              <w:gridCol w:w="1701"/>
              <w:gridCol w:w="1843"/>
              <w:gridCol w:w="2663"/>
            </w:tblGrid>
            <w:tr w:rsidR="00F5492C" w:rsidTr="00F5492C">
              <w:tc>
                <w:tcPr>
                  <w:tcW w:w="412" w:type="dxa"/>
                  <w:shd w:val="clear" w:color="auto" w:fill="auto"/>
                </w:tcPr>
                <w:p w:rsidR="00F5492C" w:rsidRPr="00FD42FF" w:rsidRDefault="00F5492C" w:rsidP="00F5492C">
                  <w:pPr>
                    <w:jc w:val="center"/>
                    <w:rPr>
                      <w:b/>
                      <w:sz w:val="18"/>
                      <w:szCs w:val="18"/>
                    </w:rPr>
                  </w:pPr>
                  <w:r w:rsidRPr="00FD42FF">
                    <w:rPr>
                      <w:b/>
                      <w:sz w:val="18"/>
                      <w:szCs w:val="18"/>
                    </w:rPr>
                    <w:t>#</w:t>
                  </w:r>
                </w:p>
              </w:tc>
              <w:tc>
                <w:tcPr>
                  <w:tcW w:w="2129" w:type="dxa"/>
                  <w:shd w:val="clear" w:color="auto" w:fill="auto"/>
                </w:tcPr>
                <w:p w:rsidR="00F5492C" w:rsidRPr="00FD42FF" w:rsidRDefault="00F5492C" w:rsidP="00F5492C">
                  <w:pPr>
                    <w:jc w:val="center"/>
                    <w:rPr>
                      <w:b/>
                      <w:sz w:val="18"/>
                      <w:szCs w:val="18"/>
                    </w:rPr>
                  </w:pPr>
                  <w:r w:rsidRPr="00FD42FF">
                    <w:rPr>
                      <w:b/>
                      <w:sz w:val="18"/>
                      <w:szCs w:val="18"/>
                    </w:rPr>
                    <w:t>REQUISITO</w:t>
                  </w:r>
                </w:p>
              </w:tc>
              <w:tc>
                <w:tcPr>
                  <w:tcW w:w="1701" w:type="dxa"/>
                  <w:shd w:val="clear" w:color="auto" w:fill="auto"/>
                </w:tcPr>
                <w:p w:rsidR="00F5492C" w:rsidRPr="00FD42FF" w:rsidRDefault="00F5492C" w:rsidP="00F5492C">
                  <w:pPr>
                    <w:jc w:val="center"/>
                    <w:rPr>
                      <w:b/>
                      <w:sz w:val="18"/>
                      <w:szCs w:val="18"/>
                    </w:rPr>
                  </w:pPr>
                  <w:r w:rsidRPr="00FD42FF">
                    <w:rPr>
                      <w:b/>
                      <w:sz w:val="18"/>
                      <w:szCs w:val="18"/>
                    </w:rPr>
                    <w:t>VERIFICACIÓN</w:t>
                  </w:r>
                </w:p>
              </w:tc>
              <w:tc>
                <w:tcPr>
                  <w:tcW w:w="1843" w:type="dxa"/>
                  <w:shd w:val="clear" w:color="auto" w:fill="auto"/>
                </w:tcPr>
                <w:p w:rsidR="00F5492C" w:rsidRPr="00FD42FF" w:rsidRDefault="00F5492C" w:rsidP="00F5492C">
                  <w:pPr>
                    <w:jc w:val="center"/>
                    <w:rPr>
                      <w:b/>
                      <w:sz w:val="18"/>
                      <w:szCs w:val="18"/>
                    </w:rPr>
                  </w:pPr>
                  <w:r w:rsidRPr="00FD42FF">
                    <w:rPr>
                      <w:b/>
                      <w:sz w:val="18"/>
                      <w:szCs w:val="18"/>
                    </w:rPr>
                    <w:t>SOLICITUD DE INTERVENTORÍA</w:t>
                  </w:r>
                </w:p>
              </w:tc>
              <w:tc>
                <w:tcPr>
                  <w:tcW w:w="2663" w:type="dxa"/>
                  <w:shd w:val="clear" w:color="auto" w:fill="auto"/>
                </w:tcPr>
                <w:p w:rsidR="00F5492C" w:rsidRPr="00FD42FF" w:rsidRDefault="00F5492C" w:rsidP="00F5492C">
                  <w:pPr>
                    <w:jc w:val="center"/>
                    <w:rPr>
                      <w:b/>
                      <w:sz w:val="18"/>
                      <w:szCs w:val="18"/>
                    </w:rPr>
                  </w:pPr>
                  <w:r w:rsidRPr="00FD42FF">
                    <w:rPr>
                      <w:b/>
                      <w:sz w:val="18"/>
                      <w:szCs w:val="18"/>
                    </w:rPr>
                    <w:t>ACCIÓN DE LA INTERVENTORÍA</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lastRenderedPageBreak/>
                    <w:t>1</w:t>
                  </w:r>
                </w:p>
              </w:tc>
              <w:tc>
                <w:tcPr>
                  <w:tcW w:w="2129" w:type="dxa"/>
                  <w:shd w:val="clear" w:color="auto" w:fill="auto"/>
                </w:tcPr>
                <w:p w:rsidR="00F5492C" w:rsidRPr="00FD42FF" w:rsidRDefault="00F5492C" w:rsidP="00F5492C">
                  <w:pPr>
                    <w:jc w:val="both"/>
                    <w:rPr>
                      <w:sz w:val="18"/>
                      <w:szCs w:val="18"/>
                    </w:rPr>
                  </w:pPr>
                  <w:r w:rsidRPr="00FD42FF">
                    <w:rPr>
                      <w:sz w:val="18"/>
                      <w:szCs w:val="18"/>
                    </w:rPr>
                    <w:t>Esquema operativo para la realización de los equipos, el manejo y transporte de los residuos. Actividad que incluya especificación de impactos y riesgos a prevenir tanto para los operarios como para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 xml:space="preserve">Entregado </w:t>
                  </w:r>
                </w:p>
              </w:tc>
              <w:tc>
                <w:tcPr>
                  <w:tcW w:w="1843" w:type="dxa"/>
                  <w:shd w:val="clear" w:color="auto" w:fill="auto"/>
                </w:tcPr>
                <w:p w:rsidR="00F5492C" w:rsidRPr="00FD42FF" w:rsidRDefault="00F5492C" w:rsidP="00F5492C">
                  <w:pPr>
                    <w:jc w:val="both"/>
                    <w:rPr>
                      <w:sz w:val="18"/>
                      <w:szCs w:val="18"/>
                    </w:rPr>
                  </w:pPr>
                  <w:r w:rsidRPr="00FD42FF">
                    <w:rPr>
                      <w:sz w:val="18"/>
                      <w:szCs w:val="18"/>
                    </w:rPr>
                    <w:t>Entrega del ciclo inicial de poda de árboles indicando individuos día de intervención y horarios. Cuadrilla asignada para cada ciclo</w:t>
                  </w:r>
                </w:p>
              </w:tc>
              <w:tc>
                <w:tcPr>
                  <w:tcW w:w="2663" w:type="dxa"/>
                  <w:shd w:val="clear" w:color="auto" w:fill="auto"/>
                </w:tcPr>
                <w:p w:rsidR="00F5492C" w:rsidRPr="00FD42FF" w:rsidRDefault="009C1EAE" w:rsidP="00F5492C">
                  <w:pPr>
                    <w:jc w:val="both"/>
                    <w:rPr>
                      <w:sz w:val="18"/>
                      <w:szCs w:val="18"/>
                    </w:rPr>
                  </w:pPr>
                  <w:r>
                    <w:rPr>
                      <w:sz w:val="18"/>
                      <w:szCs w:val="18"/>
                    </w:rPr>
                    <w:t xml:space="preserve">Bogotá Limpia </w:t>
                  </w:r>
                  <w:r w:rsidR="00F5492C" w:rsidRPr="00FD42FF">
                    <w:rPr>
                      <w:sz w:val="18"/>
                      <w:szCs w:val="18"/>
                    </w:rPr>
                    <w:t>envía plan de podas y se está a la espera de la aprobación por parte de la SDA. No Se entregó programación de intervención de árboles, ni la especificación de las cuadrillas definidas. Se solicita información mediante comunicado, anexando formatos a diligenciar por parte del concesionario.</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2</w:t>
                  </w:r>
                </w:p>
              </w:tc>
              <w:tc>
                <w:tcPr>
                  <w:tcW w:w="2129" w:type="dxa"/>
                  <w:shd w:val="clear" w:color="auto" w:fill="auto"/>
                </w:tcPr>
                <w:p w:rsidR="00F5492C" w:rsidRPr="00FD42FF" w:rsidRDefault="00F5492C" w:rsidP="00F5492C">
                  <w:pPr>
                    <w:jc w:val="both"/>
                    <w:rPr>
                      <w:sz w:val="18"/>
                      <w:szCs w:val="18"/>
                    </w:rPr>
                  </w:pPr>
                  <w:r w:rsidRPr="00FD42FF">
                    <w:rPr>
                      <w:sz w:val="18"/>
                      <w:szCs w:val="18"/>
                    </w:rPr>
                    <w:t>Cantidad de personal mínimo requerido</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Diligenciar anexo personal mínimo</w:t>
                  </w:r>
                </w:p>
              </w:tc>
              <w:tc>
                <w:tcPr>
                  <w:tcW w:w="2663" w:type="dxa"/>
                  <w:shd w:val="clear" w:color="auto" w:fill="auto"/>
                </w:tcPr>
                <w:p w:rsidR="00F5492C" w:rsidRPr="00FD42FF" w:rsidRDefault="00F5492C" w:rsidP="00F5492C">
                  <w:pPr>
                    <w:jc w:val="both"/>
                    <w:rPr>
                      <w:sz w:val="18"/>
                      <w:szCs w:val="18"/>
                    </w:rPr>
                  </w:pPr>
                  <w:r w:rsidRPr="00FD42FF">
                    <w:rPr>
                      <w:sz w:val="18"/>
                      <w:szCs w:val="18"/>
                    </w:rPr>
                    <w:t>No cumple. No envían anexo 13. Se solicita información por comunicado, anexando formatos a diligenciar por el concesionario</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3</w:t>
                  </w:r>
                </w:p>
              </w:tc>
              <w:tc>
                <w:tcPr>
                  <w:tcW w:w="2129" w:type="dxa"/>
                  <w:shd w:val="clear" w:color="auto" w:fill="auto"/>
                </w:tcPr>
                <w:p w:rsidR="00F5492C" w:rsidRPr="00FD42FF" w:rsidRDefault="00F5492C" w:rsidP="00F5492C">
                  <w:pPr>
                    <w:jc w:val="both"/>
                    <w:rPr>
                      <w:sz w:val="18"/>
                      <w:szCs w:val="18"/>
                    </w:rPr>
                  </w:pPr>
                  <w:r w:rsidRPr="00FD42FF">
                    <w:rPr>
                      <w:sz w:val="18"/>
                      <w:szCs w:val="18"/>
                    </w:rPr>
                    <w:t>Equipo y herramienta que utilizará para realizar la actividad</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la entrega de herramienta y equipo propuesto</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4</w:t>
                  </w:r>
                </w:p>
              </w:tc>
              <w:tc>
                <w:tcPr>
                  <w:tcW w:w="2129" w:type="dxa"/>
                  <w:shd w:val="clear" w:color="auto" w:fill="auto"/>
                </w:tcPr>
                <w:p w:rsidR="00F5492C" w:rsidRPr="00FD42FF" w:rsidRDefault="00F5492C" w:rsidP="00F5492C">
                  <w:pPr>
                    <w:jc w:val="both"/>
                    <w:rPr>
                      <w:sz w:val="18"/>
                      <w:szCs w:val="18"/>
                    </w:rPr>
                  </w:pPr>
                  <w:r w:rsidRPr="00FD42FF">
                    <w:rPr>
                      <w:sz w:val="18"/>
                      <w:szCs w:val="18"/>
                    </w:rPr>
                    <w:t>Dotación y elementos de protección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la entrega de herramienta y equipo propuesto</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5</w:t>
                  </w:r>
                </w:p>
              </w:tc>
              <w:tc>
                <w:tcPr>
                  <w:tcW w:w="2129" w:type="dxa"/>
                  <w:shd w:val="clear" w:color="auto" w:fill="auto"/>
                </w:tcPr>
                <w:p w:rsidR="00F5492C" w:rsidRPr="00FD42FF" w:rsidRDefault="00F5492C" w:rsidP="00F5492C">
                  <w:pPr>
                    <w:jc w:val="both"/>
                    <w:rPr>
                      <w:sz w:val="18"/>
                      <w:szCs w:val="18"/>
                    </w:rPr>
                  </w:pPr>
                  <w:r w:rsidRPr="00FD42FF">
                    <w:rPr>
                      <w:sz w:val="18"/>
                      <w:szCs w:val="18"/>
                    </w:rPr>
                    <w:t>Entrenamiento a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entrega de EPP y dotación propuestos</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6</w:t>
                  </w:r>
                </w:p>
              </w:tc>
              <w:tc>
                <w:tcPr>
                  <w:tcW w:w="2129" w:type="dxa"/>
                  <w:shd w:val="clear" w:color="auto" w:fill="auto"/>
                </w:tcPr>
                <w:p w:rsidR="00F5492C" w:rsidRPr="00FD42FF" w:rsidRDefault="00F5492C" w:rsidP="00F5492C">
                  <w:pPr>
                    <w:jc w:val="both"/>
                    <w:rPr>
                      <w:sz w:val="18"/>
                      <w:szCs w:val="18"/>
                    </w:rPr>
                  </w:pPr>
                  <w:r w:rsidRPr="00FD42FF">
                    <w:rPr>
                      <w:sz w:val="18"/>
                      <w:szCs w:val="18"/>
                    </w:rPr>
                    <w:t>Información, difusión y atención 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 xml:space="preserve">Evidencia de difusión </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bl>
          <w:p w:rsidR="0073328D" w:rsidRDefault="0073328D" w:rsidP="0073328D">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866854">
              <w:rPr>
                <w:sz w:val="18"/>
                <w:szCs w:val="22"/>
              </w:rPr>
              <w:t>octubre</w:t>
            </w:r>
            <w:r>
              <w:rPr>
                <w:sz w:val="18"/>
                <w:szCs w:val="22"/>
              </w:rPr>
              <w:t xml:space="preserve"> de 2018</w:t>
            </w:r>
          </w:p>
          <w:p w:rsidR="00F5492C" w:rsidRDefault="00F5492C" w:rsidP="009B3990">
            <w:pPr>
              <w:jc w:val="both"/>
              <w:rPr>
                <w:rFonts w:ascii="Arial" w:hAnsi="Arial" w:cs="Arial"/>
                <w:sz w:val="24"/>
                <w:szCs w:val="24"/>
                <w:highlight w:val="yellow"/>
              </w:rPr>
            </w:pPr>
          </w:p>
          <w:p w:rsidR="00F5492C" w:rsidRPr="00AA3BAB" w:rsidRDefault="00F5492C" w:rsidP="00F5492C">
            <w:pPr>
              <w:jc w:val="both"/>
              <w:rPr>
                <w:sz w:val="22"/>
                <w:szCs w:val="22"/>
              </w:rPr>
            </w:pPr>
            <w:r w:rsidRPr="00AA3BAB">
              <w:rPr>
                <w:sz w:val="22"/>
                <w:szCs w:val="22"/>
              </w:rPr>
              <w:t xml:space="preserve">La interventoría aclara que aun cuando se está a la espera de la aprobación del plan de poda, el concesionario cuenta con conceptos técnicos remitidos por la UAESP para programar intervención del arbolado autorizado. Así mismo, la interventoría manifiesta que durante el mes de </w:t>
            </w:r>
            <w:r w:rsidR="00866854">
              <w:rPr>
                <w:sz w:val="22"/>
                <w:szCs w:val="22"/>
              </w:rPr>
              <w:t>octubre</w:t>
            </w:r>
            <w:r w:rsidR="006E4669">
              <w:rPr>
                <w:sz w:val="22"/>
                <w:szCs w:val="22"/>
              </w:rPr>
              <w:t xml:space="preserve"> de 2018 e</w:t>
            </w:r>
            <w:r w:rsidRPr="00AA3BAB">
              <w:rPr>
                <w:sz w:val="22"/>
                <w:szCs w:val="22"/>
              </w:rPr>
              <w:t>l concesionario no anexa fichas técnicas, las cuales son requeridas para dar cumplimiento al Reglamento Técnico Operativo (Numeral 4.1)</w:t>
            </w:r>
          </w:p>
          <w:p w:rsidR="00F5492C" w:rsidRPr="00AA3BAB" w:rsidRDefault="00F5492C" w:rsidP="00F5492C">
            <w:pPr>
              <w:jc w:val="both"/>
              <w:rPr>
                <w:sz w:val="22"/>
                <w:szCs w:val="22"/>
              </w:rPr>
            </w:pPr>
          </w:p>
          <w:p w:rsidR="00F5492C" w:rsidRPr="00AA3BAB" w:rsidRDefault="00F5492C" w:rsidP="00F5492C">
            <w:pPr>
              <w:jc w:val="both"/>
              <w:rPr>
                <w:sz w:val="22"/>
                <w:szCs w:val="22"/>
              </w:rPr>
            </w:pPr>
            <w:r w:rsidRPr="00AA3BAB">
              <w:rPr>
                <w:sz w:val="22"/>
                <w:szCs w:val="22"/>
              </w:rPr>
              <w:t>Durante el periodo en mención, la interventoría solicita mediante oficio la siguiente información al concesionario:</w:t>
            </w:r>
          </w:p>
          <w:p w:rsidR="00F5492C" w:rsidRPr="00AA3BAB" w:rsidRDefault="00F5492C" w:rsidP="00FE0FD8">
            <w:pPr>
              <w:jc w:val="both"/>
              <w:rPr>
                <w:sz w:val="22"/>
                <w:szCs w:val="22"/>
              </w:rPr>
            </w:pPr>
            <w:r w:rsidRPr="00AA3BAB">
              <w:rPr>
                <w:sz w:val="22"/>
                <w:szCs w:val="22"/>
              </w:rPr>
              <w:t xml:space="preserve">Formato 003 - Programación semanal de poda de árboles. </w:t>
            </w:r>
          </w:p>
          <w:p w:rsidR="00F5492C" w:rsidRPr="00AA3BAB" w:rsidRDefault="00F5492C" w:rsidP="00FE0FD8">
            <w:pPr>
              <w:jc w:val="both"/>
              <w:rPr>
                <w:sz w:val="22"/>
                <w:szCs w:val="22"/>
              </w:rPr>
            </w:pPr>
            <w:r w:rsidRPr="00AA3BAB">
              <w:rPr>
                <w:sz w:val="22"/>
                <w:szCs w:val="22"/>
              </w:rPr>
              <w:t xml:space="preserve">Formato 004 -  Avance de las Podas realizadas. </w:t>
            </w:r>
          </w:p>
          <w:p w:rsidR="00E33260" w:rsidRPr="00AA3BAB" w:rsidRDefault="00F5492C" w:rsidP="00F5492C">
            <w:pPr>
              <w:jc w:val="both"/>
              <w:rPr>
                <w:sz w:val="22"/>
                <w:szCs w:val="22"/>
              </w:rPr>
            </w:pPr>
            <w:r w:rsidRPr="00AA3BAB">
              <w:rPr>
                <w:sz w:val="22"/>
                <w:szCs w:val="22"/>
              </w:rPr>
              <w:t>Formato 005 - Ubicación de las cuadrillas de Poda de Árboles.</w:t>
            </w:r>
          </w:p>
          <w:p w:rsidR="00E33260" w:rsidRPr="00AA3BAB" w:rsidRDefault="00E33260" w:rsidP="00F5492C">
            <w:pPr>
              <w:jc w:val="both"/>
              <w:rPr>
                <w:sz w:val="22"/>
                <w:szCs w:val="22"/>
              </w:rPr>
            </w:pPr>
          </w:p>
          <w:p w:rsidR="00F5492C" w:rsidRDefault="00F5492C" w:rsidP="009B3990">
            <w:pPr>
              <w:jc w:val="both"/>
              <w:rPr>
                <w:sz w:val="22"/>
                <w:szCs w:val="22"/>
              </w:rPr>
            </w:pPr>
            <w:r w:rsidRPr="00AA3BAB">
              <w:rPr>
                <w:sz w:val="22"/>
                <w:szCs w:val="22"/>
              </w:rPr>
              <w:t xml:space="preserve">Teniendo en cuenta las solicitudes extensas de la comunidad en materia de poda de árboles, la SDA y UAESP, establecen como plan de acción y de respuesta a los peticionarios; un trabajo conjunto entre las entidades, con el fin de emitir permisos generales mediante ACTA- SDA para que a través de la empresa prestadora de aseo se lleven a cabo los tratamientos silviculturales. </w:t>
            </w:r>
          </w:p>
          <w:p w:rsidR="00766D61" w:rsidRPr="00AA3BAB" w:rsidRDefault="00766D61" w:rsidP="009B3990">
            <w:pPr>
              <w:jc w:val="both"/>
              <w:rPr>
                <w:sz w:val="22"/>
                <w:szCs w:val="22"/>
              </w:rPr>
            </w:pP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rsidP="00CA784D">
            <w:pPr>
              <w:jc w:val="both"/>
              <w:rPr>
                <w:rFonts w:ascii="Arial" w:hAnsi="Arial" w:cs="Arial"/>
                <w:b/>
                <w:szCs w:val="16"/>
              </w:rPr>
            </w:pPr>
            <w:r w:rsidRPr="005E7FDD">
              <w:rPr>
                <w:rFonts w:ascii="Arial" w:hAnsi="Arial" w:cs="Arial"/>
                <w:b/>
                <w:szCs w:val="16"/>
              </w:rPr>
              <w:t>Actividad de Recolección de Escombros Domiciliarios y Clandestinos de Construcción y Demolición Clandestinos</w:t>
            </w:r>
          </w:p>
        </w:tc>
        <w:tc>
          <w:tcPr>
            <w:tcW w:w="4225" w:type="pct"/>
          </w:tcPr>
          <w:p w:rsidR="00833A13" w:rsidRPr="00774EB0" w:rsidRDefault="00833A13" w:rsidP="00833A13">
            <w:pPr>
              <w:suppressAutoHyphens/>
              <w:autoSpaceDN w:val="0"/>
              <w:spacing w:after="200"/>
              <w:jc w:val="both"/>
              <w:textAlignment w:val="baseline"/>
              <w:rPr>
                <w:b/>
                <w:sz w:val="22"/>
              </w:rPr>
            </w:pPr>
            <w:r w:rsidRPr="00774EB0">
              <w:rPr>
                <w:b/>
                <w:sz w:val="22"/>
              </w:rPr>
              <w:t xml:space="preserve">Solicitudes de recolección de escombros por localidad </w:t>
            </w:r>
          </w:p>
          <w:p w:rsidR="002D4C41" w:rsidRDefault="002D4C41" w:rsidP="002D4C41">
            <w:pPr>
              <w:suppressAutoHyphens/>
              <w:autoSpaceDN w:val="0"/>
              <w:spacing w:after="200"/>
              <w:jc w:val="both"/>
              <w:textAlignment w:val="baseline"/>
              <w:rPr>
                <w:sz w:val="22"/>
              </w:rPr>
            </w:pPr>
            <w:r w:rsidRPr="002D4C41">
              <w:rPr>
                <w:sz w:val="22"/>
              </w:rPr>
              <w:t xml:space="preserve">A continuación, se relacionan las solicitudes de recolección de escombros limpios enviados a la escombrera MANAS en el mes de octubre de 2018 para las localidades de Barrios Unidos y Engativá, así como el volumen recogido. </w:t>
            </w:r>
          </w:p>
          <w:p w:rsidR="002D4C41" w:rsidRDefault="002D4C41" w:rsidP="002D4C41">
            <w:pPr>
              <w:suppressAutoHyphens/>
              <w:autoSpaceDN w:val="0"/>
              <w:spacing w:after="200"/>
              <w:jc w:val="both"/>
              <w:textAlignment w:val="baseline"/>
              <w:rPr>
                <w:sz w:val="22"/>
              </w:rPr>
            </w:pPr>
            <w:r w:rsidRPr="002D4C41">
              <w:rPr>
                <w:sz w:val="22"/>
              </w:rPr>
              <w:t xml:space="preserve">Se observa un total de 46 solicitudes de recolección de escombros limpios, para un total de 50,95 m3 en donde se resalta una mayor cantidad en la Localidad de Engativá. En la siguiente tabla se relacionan las solicitudes atendidas y el volumen recogido. </w:t>
            </w:r>
          </w:p>
          <w:p w:rsidR="002D7EEF" w:rsidRDefault="002D7EEF" w:rsidP="002D4C41">
            <w:pPr>
              <w:suppressAutoHyphens/>
              <w:autoSpaceDN w:val="0"/>
              <w:spacing w:after="200"/>
              <w:jc w:val="both"/>
              <w:textAlignment w:val="baseline"/>
              <w:rPr>
                <w:sz w:val="22"/>
              </w:rPr>
            </w:pPr>
          </w:p>
          <w:p w:rsidR="002D7EEF" w:rsidRDefault="002D7EEF" w:rsidP="002D4C41">
            <w:pPr>
              <w:suppressAutoHyphens/>
              <w:autoSpaceDN w:val="0"/>
              <w:spacing w:after="200"/>
              <w:jc w:val="both"/>
              <w:textAlignment w:val="baseline"/>
              <w:rPr>
                <w:sz w:val="22"/>
              </w:rPr>
            </w:pPr>
          </w:p>
          <w:p w:rsidR="002D7EEF" w:rsidRDefault="002D7EEF" w:rsidP="002D4C41">
            <w:pPr>
              <w:suppressAutoHyphens/>
              <w:autoSpaceDN w:val="0"/>
              <w:spacing w:after="200"/>
              <w:jc w:val="both"/>
              <w:textAlignment w:val="baseline"/>
              <w:rPr>
                <w:sz w:val="22"/>
              </w:rPr>
            </w:pPr>
          </w:p>
          <w:p w:rsidR="002D7EEF" w:rsidRDefault="002D7EEF" w:rsidP="002D4C41">
            <w:pPr>
              <w:suppressAutoHyphens/>
              <w:autoSpaceDN w:val="0"/>
              <w:spacing w:after="200"/>
              <w:jc w:val="both"/>
              <w:textAlignment w:val="baseline"/>
              <w:rPr>
                <w:sz w:val="22"/>
              </w:rPr>
            </w:pPr>
          </w:p>
          <w:p w:rsidR="002B2977" w:rsidRPr="001D4A9D" w:rsidRDefault="002B2977" w:rsidP="002D4C41">
            <w:pPr>
              <w:suppressAutoHyphens/>
              <w:autoSpaceDN w:val="0"/>
              <w:spacing w:after="200"/>
              <w:jc w:val="center"/>
              <w:textAlignment w:val="baseline"/>
              <w:rPr>
                <w:b/>
                <w:sz w:val="22"/>
              </w:rPr>
            </w:pPr>
            <w:r w:rsidRPr="001D4A9D">
              <w:rPr>
                <w:b/>
                <w:sz w:val="22"/>
              </w:rPr>
              <w:t xml:space="preserve">Tabla </w:t>
            </w:r>
            <w:r w:rsidR="008C2FB7">
              <w:rPr>
                <w:b/>
                <w:sz w:val="22"/>
              </w:rPr>
              <w:t>6</w:t>
            </w:r>
            <w:r w:rsidRPr="001D4A9D">
              <w:rPr>
                <w:b/>
                <w:sz w:val="22"/>
              </w:rPr>
              <w:t xml:space="preserve"> - Relación de Solicitudes de escombros</w:t>
            </w:r>
          </w:p>
          <w:tbl>
            <w:tblPr>
              <w:tblW w:w="4660" w:type="dxa"/>
              <w:jc w:val="center"/>
              <w:tblLayout w:type="fixed"/>
              <w:tblCellMar>
                <w:left w:w="70" w:type="dxa"/>
                <w:right w:w="70" w:type="dxa"/>
              </w:tblCellMar>
              <w:tblLook w:val="04A0"/>
            </w:tblPr>
            <w:tblGrid>
              <w:gridCol w:w="1540"/>
              <w:gridCol w:w="1920"/>
              <w:gridCol w:w="1200"/>
            </w:tblGrid>
            <w:tr w:rsidR="002B2977" w:rsidRPr="001D4A9D" w:rsidTr="00B5054F">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Localidad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No. de solicitudes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Volumen </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Engativá</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AF773D" w:rsidP="002B2977">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34</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AF773D" w:rsidP="002B2977">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35,55</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Barrios Unidos</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2B2977" w:rsidP="002B2977">
                  <w:pPr>
                    <w:jc w:val="right"/>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AF773D" w:rsidP="002B2977">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15,4</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 xml:space="preserve">Total </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AF773D" w:rsidP="002B2977">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46</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AF773D" w:rsidP="002B2977">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50,95</w:t>
                  </w:r>
                </w:p>
              </w:tc>
            </w:tr>
          </w:tbl>
          <w:p w:rsidR="002B2977" w:rsidRPr="001D4A9D" w:rsidRDefault="002B2977" w:rsidP="002B2977">
            <w:pPr>
              <w:suppressAutoHyphens/>
              <w:autoSpaceDN w:val="0"/>
              <w:spacing w:after="200"/>
              <w:jc w:val="both"/>
              <w:textAlignment w:val="baseline"/>
              <w:rPr>
                <w:sz w:val="18"/>
                <w:szCs w:val="18"/>
              </w:rPr>
            </w:pPr>
            <w:r w:rsidRPr="001D4A9D">
              <w:rPr>
                <w:sz w:val="18"/>
                <w:szCs w:val="18"/>
              </w:rPr>
              <w:t xml:space="preserve">Fuente: Bogotá Limpia S.A.S E.S.P – </w:t>
            </w:r>
            <w:r w:rsidR="001344B6">
              <w:rPr>
                <w:sz w:val="18"/>
                <w:szCs w:val="18"/>
              </w:rPr>
              <w:t>octubre</w:t>
            </w:r>
            <w:r w:rsidRPr="001D4A9D">
              <w:rPr>
                <w:sz w:val="18"/>
                <w:szCs w:val="18"/>
              </w:rPr>
              <w:t xml:space="preserve"> de 2018</w:t>
            </w:r>
          </w:p>
          <w:p w:rsidR="00724F50" w:rsidRPr="00724F50" w:rsidRDefault="00724F50" w:rsidP="00724F50">
            <w:pPr>
              <w:rPr>
                <w:sz w:val="22"/>
              </w:rPr>
            </w:pPr>
            <w:r w:rsidRPr="00724F50">
              <w:rPr>
                <w:sz w:val="22"/>
              </w:rPr>
              <w:t xml:space="preserve">En la siguiente tabla se encuentra un comparativo del mes anterior (septiembre) versus el mes actual (octubre), en donde es posible evidenciar un aumento en el número de solicitudes realizadas por los usuarios para el mes de octubre de 2018.  </w:t>
            </w:r>
          </w:p>
          <w:p w:rsidR="002B2977" w:rsidRDefault="002B2977" w:rsidP="00724F50">
            <w:pPr>
              <w:suppressAutoHyphens/>
              <w:autoSpaceDN w:val="0"/>
              <w:spacing w:after="200"/>
              <w:jc w:val="both"/>
              <w:textAlignment w:val="baseline"/>
              <w:rPr>
                <w:sz w:val="22"/>
              </w:rPr>
            </w:pPr>
          </w:p>
          <w:p w:rsidR="002B2977" w:rsidRPr="00C37E09" w:rsidRDefault="002B2977" w:rsidP="002B2977">
            <w:pPr>
              <w:suppressAutoHyphens/>
              <w:autoSpaceDN w:val="0"/>
              <w:spacing w:after="200"/>
              <w:jc w:val="center"/>
              <w:textAlignment w:val="baseline"/>
              <w:rPr>
                <w:b/>
                <w:sz w:val="22"/>
              </w:rPr>
            </w:pPr>
            <w:r w:rsidRPr="00C37E09">
              <w:rPr>
                <w:b/>
                <w:sz w:val="22"/>
              </w:rPr>
              <w:t xml:space="preserve">Tabla </w:t>
            </w:r>
            <w:r w:rsidR="008C2FB7">
              <w:rPr>
                <w:b/>
                <w:sz w:val="22"/>
              </w:rPr>
              <w:t>6.1.</w:t>
            </w:r>
            <w:r w:rsidRPr="00C37E09">
              <w:rPr>
                <w:b/>
                <w:sz w:val="22"/>
              </w:rPr>
              <w:t xml:space="preserve"> -  Comparativo del mes anterior (</w:t>
            </w:r>
            <w:r w:rsidR="00587FD2">
              <w:rPr>
                <w:b/>
                <w:sz w:val="22"/>
              </w:rPr>
              <w:t>septiembre</w:t>
            </w:r>
            <w:r w:rsidRPr="00C37E09">
              <w:rPr>
                <w:b/>
                <w:sz w:val="22"/>
              </w:rPr>
              <w:t>) ve</w:t>
            </w:r>
            <w:r>
              <w:rPr>
                <w:b/>
                <w:sz w:val="22"/>
              </w:rPr>
              <w:t>rsus el mes actual (</w:t>
            </w:r>
            <w:r w:rsidR="00587FD2">
              <w:rPr>
                <w:b/>
                <w:sz w:val="22"/>
              </w:rPr>
              <w:t>octubre</w:t>
            </w:r>
            <w:r>
              <w:rPr>
                <w:b/>
                <w:sz w:val="22"/>
              </w:rPr>
              <w:t>)</w:t>
            </w:r>
          </w:p>
          <w:tbl>
            <w:tblPr>
              <w:tblW w:w="6366" w:type="dxa"/>
              <w:jc w:val="center"/>
              <w:tblLayout w:type="fixed"/>
              <w:tblCellMar>
                <w:left w:w="70" w:type="dxa"/>
                <w:right w:w="70" w:type="dxa"/>
              </w:tblCellMar>
              <w:tblLook w:val="04A0"/>
            </w:tblPr>
            <w:tblGrid>
              <w:gridCol w:w="1340"/>
              <w:gridCol w:w="1585"/>
              <w:gridCol w:w="815"/>
              <w:gridCol w:w="1612"/>
              <w:gridCol w:w="1014"/>
            </w:tblGrid>
            <w:tr w:rsidR="002B2977" w:rsidRPr="00CF4FB3" w:rsidTr="006B41CD">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color w:val="000000"/>
                      <w:lang w:val="es-CO" w:eastAsia="es-CO"/>
                    </w:rPr>
                  </w:pPr>
                  <w:r w:rsidRPr="00CF4FB3">
                    <w:rPr>
                      <w:rFonts w:ascii="Calibri" w:hAnsi="Calibri" w:cs="Calibri"/>
                      <w:color w:val="000000"/>
                      <w:lang w:val="es-CO" w:eastAsia="es-CO"/>
                    </w:rPr>
                    <w:t> </w:t>
                  </w: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2977" w:rsidRPr="00CF4FB3" w:rsidRDefault="00587FD2" w:rsidP="002B2977">
                  <w:pPr>
                    <w:jc w:val="center"/>
                    <w:rPr>
                      <w:rFonts w:ascii="Calibri" w:hAnsi="Calibri" w:cs="Calibri"/>
                      <w:b/>
                      <w:bCs/>
                      <w:color w:val="000000"/>
                      <w:lang w:val="es-CO" w:eastAsia="es-CO"/>
                    </w:rPr>
                  </w:pPr>
                  <w:r>
                    <w:rPr>
                      <w:rFonts w:ascii="Calibri" w:hAnsi="Calibri" w:cs="Calibri"/>
                      <w:b/>
                      <w:bCs/>
                      <w:color w:val="000000"/>
                      <w:lang w:val="es-CO" w:eastAsia="es-CO"/>
                    </w:rPr>
                    <w:t>septiembre</w:t>
                  </w:r>
                </w:p>
              </w:tc>
              <w:tc>
                <w:tcPr>
                  <w:tcW w:w="26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B2977" w:rsidRPr="00CF4FB3" w:rsidRDefault="00587FD2" w:rsidP="002B2977">
                  <w:pPr>
                    <w:jc w:val="center"/>
                    <w:rPr>
                      <w:rFonts w:ascii="Calibri" w:hAnsi="Calibri" w:cs="Calibri"/>
                      <w:b/>
                      <w:bCs/>
                      <w:color w:val="000000"/>
                      <w:lang w:val="es-CO" w:eastAsia="es-CO"/>
                    </w:rPr>
                  </w:pPr>
                  <w:r>
                    <w:rPr>
                      <w:rFonts w:ascii="Calibri" w:hAnsi="Calibri" w:cs="Calibri"/>
                      <w:b/>
                      <w:bCs/>
                      <w:color w:val="000000"/>
                      <w:lang w:val="es-CO" w:eastAsia="es-CO"/>
                    </w:rPr>
                    <w:t>octubre</w:t>
                  </w:r>
                </w:p>
              </w:tc>
            </w:tr>
            <w:tr w:rsidR="002B2977" w:rsidRPr="00CF4FB3" w:rsidTr="006B41CD">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Localidad </w:t>
                  </w:r>
                </w:p>
              </w:tc>
              <w:tc>
                <w:tcPr>
                  <w:tcW w:w="1585"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No. De solicitudes</w:t>
                  </w:r>
                </w:p>
              </w:tc>
              <w:tc>
                <w:tcPr>
                  <w:tcW w:w="815"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c>
                <w:tcPr>
                  <w:tcW w:w="1612"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No. De solicitudes </w:t>
                  </w:r>
                </w:p>
              </w:tc>
              <w:tc>
                <w:tcPr>
                  <w:tcW w:w="1014"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r>
            <w:tr w:rsidR="002B2977" w:rsidRPr="00CF4FB3" w:rsidTr="006B41CD">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Engativá</w:t>
                  </w:r>
                </w:p>
              </w:tc>
              <w:tc>
                <w:tcPr>
                  <w:tcW w:w="1585" w:type="dxa"/>
                  <w:tcBorders>
                    <w:top w:val="nil"/>
                    <w:left w:val="nil"/>
                    <w:bottom w:val="single" w:sz="4" w:space="0" w:color="auto"/>
                    <w:right w:val="single" w:sz="4" w:space="0" w:color="auto"/>
                  </w:tcBorders>
                  <w:shd w:val="clear" w:color="auto" w:fill="auto"/>
                  <w:noWrap/>
                  <w:vAlign w:val="bottom"/>
                  <w:hideMark/>
                </w:tcPr>
                <w:p w:rsidR="002B2977" w:rsidRPr="00CF4FB3" w:rsidRDefault="00A341A6" w:rsidP="002B2977">
                  <w:pPr>
                    <w:jc w:val="center"/>
                    <w:rPr>
                      <w:rFonts w:ascii="Calibri" w:hAnsi="Calibri" w:cs="Calibri"/>
                      <w:color w:val="000000"/>
                      <w:lang w:val="es-CO" w:eastAsia="es-CO"/>
                    </w:rPr>
                  </w:pPr>
                  <w:r>
                    <w:rPr>
                      <w:rFonts w:ascii="Calibri" w:hAnsi="Calibri" w:cs="Calibri"/>
                      <w:color w:val="000000"/>
                      <w:lang w:val="es-CO" w:eastAsia="es-CO"/>
                    </w:rPr>
                    <w:t>18</w:t>
                  </w:r>
                </w:p>
              </w:tc>
              <w:tc>
                <w:tcPr>
                  <w:tcW w:w="815" w:type="dxa"/>
                  <w:tcBorders>
                    <w:top w:val="nil"/>
                    <w:left w:val="nil"/>
                    <w:bottom w:val="single" w:sz="4" w:space="0" w:color="auto"/>
                    <w:right w:val="single" w:sz="4" w:space="0" w:color="auto"/>
                  </w:tcBorders>
                  <w:shd w:val="clear" w:color="auto" w:fill="auto"/>
                  <w:noWrap/>
                  <w:vAlign w:val="bottom"/>
                  <w:hideMark/>
                </w:tcPr>
                <w:p w:rsidR="002B2977" w:rsidRPr="00CF4FB3" w:rsidRDefault="00F03D13" w:rsidP="002B2977">
                  <w:pPr>
                    <w:jc w:val="center"/>
                    <w:rPr>
                      <w:rFonts w:ascii="Calibri" w:hAnsi="Calibri" w:cs="Calibri"/>
                      <w:color w:val="000000"/>
                      <w:lang w:val="es-CO" w:eastAsia="es-CO"/>
                    </w:rPr>
                  </w:pPr>
                  <w:r w:rsidRPr="00F03D13">
                    <w:rPr>
                      <w:rFonts w:ascii="Calibri" w:hAnsi="Calibri" w:cs="Calibri"/>
                      <w:color w:val="000000"/>
                      <w:lang w:val="es-CO" w:eastAsia="es-CO"/>
                    </w:rPr>
                    <w:t>21,1</w:t>
                  </w:r>
                </w:p>
              </w:tc>
              <w:tc>
                <w:tcPr>
                  <w:tcW w:w="1612" w:type="dxa"/>
                  <w:tcBorders>
                    <w:top w:val="nil"/>
                    <w:left w:val="nil"/>
                    <w:bottom w:val="single" w:sz="4" w:space="0" w:color="auto"/>
                    <w:right w:val="single" w:sz="4" w:space="0" w:color="auto"/>
                  </w:tcBorders>
                  <w:shd w:val="clear" w:color="auto" w:fill="auto"/>
                  <w:noWrap/>
                  <w:vAlign w:val="bottom"/>
                  <w:hideMark/>
                </w:tcPr>
                <w:p w:rsidR="002B2977" w:rsidRPr="00CF4FB3" w:rsidRDefault="006B41CD" w:rsidP="002B2977">
                  <w:pPr>
                    <w:jc w:val="center"/>
                    <w:rPr>
                      <w:rFonts w:ascii="Calibri" w:hAnsi="Calibri" w:cs="Calibri"/>
                      <w:color w:val="000000"/>
                      <w:lang w:val="es-CO" w:eastAsia="es-CO"/>
                    </w:rPr>
                  </w:pPr>
                  <w:r>
                    <w:rPr>
                      <w:rFonts w:ascii="Calibri" w:hAnsi="Calibri" w:cs="Calibri"/>
                      <w:color w:val="000000"/>
                      <w:lang w:val="es-CO" w:eastAsia="es-CO"/>
                    </w:rPr>
                    <w:t>34</w:t>
                  </w:r>
                </w:p>
              </w:tc>
              <w:tc>
                <w:tcPr>
                  <w:tcW w:w="1014" w:type="dxa"/>
                  <w:tcBorders>
                    <w:top w:val="nil"/>
                    <w:left w:val="nil"/>
                    <w:bottom w:val="single" w:sz="4" w:space="0" w:color="auto"/>
                    <w:right w:val="single" w:sz="4" w:space="0" w:color="auto"/>
                  </w:tcBorders>
                  <w:shd w:val="clear" w:color="auto" w:fill="auto"/>
                  <w:noWrap/>
                  <w:vAlign w:val="bottom"/>
                  <w:hideMark/>
                </w:tcPr>
                <w:p w:rsidR="002B2977" w:rsidRPr="00CF4FB3" w:rsidRDefault="006B41CD" w:rsidP="002B2977">
                  <w:pPr>
                    <w:jc w:val="center"/>
                    <w:rPr>
                      <w:rFonts w:ascii="Calibri" w:hAnsi="Calibri" w:cs="Calibri"/>
                      <w:color w:val="000000"/>
                      <w:lang w:val="es-CO" w:eastAsia="es-CO"/>
                    </w:rPr>
                  </w:pPr>
                  <w:r w:rsidRPr="006B41CD">
                    <w:rPr>
                      <w:rFonts w:ascii="Calibri" w:hAnsi="Calibri" w:cs="Calibri"/>
                      <w:color w:val="000000"/>
                      <w:lang w:val="es-CO" w:eastAsia="es-CO"/>
                    </w:rPr>
                    <w:t>35,55</w:t>
                  </w:r>
                </w:p>
              </w:tc>
            </w:tr>
            <w:tr w:rsidR="002B2977" w:rsidRPr="00CF4FB3" w:rsidTr="006B41CD">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Barrios Unidos </w:t>
                  </w:r>
                </w:p>
              </w:tc>
              <w:tc>
                <w:tcPr>
                  <w:tcW w:w="1585"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jc w:val="center"/>
                    <w:rPr>
                      <w:rFonts w:ascii="Calibri" w:hAnsi="Calibri" w:cs="Calibri"/>
                      <w:color w:val="000000"/>
                      <w:lang w:val="es-CO" w:eastAsia="es-CO"/>
                    </w:rPr>
                  </w:pPr>
                  <w:r w:rsidRPr="00CF4FB3">
                    <w:rPr>
                      <w:rFonts w:ascii="Calibri" w:hAnsi="Calibri" w:cs="Calibri"/>
                      <w:color w:val="000000"/>
                      <w:lang w:val="es-CO" w:eastAsia="es-CO"/>
                    </w:rPr>
                    <w:t>1</w:t>
                  </w:r>
                  <w:r w:rsidR="00F664EB">
                    <w:rPr>
                      <w:rFonts w:ascii="Calibri" w:hAnsi="Calibri" w:cs="Calibri"/>
                      <w:color w:val="000000"/>
                      <w:lang w:val="es-CO" w:eastAsia="es-CO"/>
                    </w:rPr>
                    <w:t>2</w:t>
                  </w:r>
                </w:p>
              </w:tc>
              <w:tc>
                <w:tcPr>
                  <w:tcW w:w="815" w:type="dxa"/>
                  <w:tcBorders>
                    <w:top w:val="nil"/>
                    <w:left w:val="nil"/>
                    <w:bottom w:val="single" w:sz="4" w:space="0" w:color="auto"/>
                    <w:right w:val="single" w:sz="4" w:space="0" w:color="auto"/>
                  </w:tcBorders>
                  <w:shd w:val="clear" w:color="auto" w:fill="auto"/>
                  <w:noWrap/>
                  <w:vAlign w:val="bottom"/>
                  <w:hideMark/>
                </w:tcPr>
                <w:p w:rsidR="002B2977" w:rsidRPr="00CF4FB3" w:rsidRDefault="00F03D13" w:rsidP="002B2977">
                  <w:pPr>
                    <w:jc w:val="center"/>
                    <w:rPr>
                      <w:rFonts w:ascii="Calibri" w:hAnsi="Calibri" w:cs="Calibri"/>
                      <w:color w:val="000000"/>
                      <w:lang w:val="es-CO" w:eastAsia="es-CO"/>
                    </w:rPr>
                  </w:pPr>
                  <w:r w:rsidRPr="00F03D13">
                    <w:rPr>
                      <w:rFonts w:ascii="Calibri" w:hAnsi="Calibri" w:cs="Calibri"/>
                      <w:color w:val="000000"/>
                      <w:lang w:val="es-CO" w:eastAsia="es-CO"/>
                    </w:rPr>
                    <w:t>13,99</w:t>
                  </w:r>
                </w:p>
              </w:tc>
              <w:tc>
                <w:tcPr>
                  <w:tcW w:w="1612"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jc w:val="center"/>
                    <w:rPr>
                      <w:rFonts w:ascii="Calibri" w:hAnsi="Calibri" w:cs="Calibri"/>
                      <w:color w:val="000000"/>
                      <w:lang w:val="es-CO" w:eastAsia="es-CO"/>
                    </w:rPr>
                  </w:pPr>
                  <w:r w:rsidRPr="00CF4FB3">
                    <w:rPr>
                      <w:rFonts w:ascii="Calibri" w:hAnsi="Calibri" w:cs="Calibri"/>
                      <w:color w:val="000000"/>
                      <w:lang w:val="es-CO" w:eastAsia="es-CO"/>
                    </w:rPr>
                    <w:t>12</w:t>
                  </w:r>
                </w:p>
              </w:tc>
              <w:tc>
                <w:tcPr>
                  <w:tcW w:w="1014" w:type="dxa"/>
                  <w:tcBorders>
                    <w:top w:val="nil"/>
                    <w:left w:val="nil"/>
                    <w:bottom w:val="single" w:sz="4" w:space="0" w:color="auto"/>
                    <w:right w:val="single" w:sz="4" w:space="0" w:color="auto"/>
                  </w:tcBorders>
                  <w:shd w:val="clear" w:color="auto" w:fill="auto"/>
                  <w:noWrap/>
                  <w:vAlign w:val="bottom"/>
                  <w:hideMark/>
                </w:tcPr>
                <w:p w:rsidR="002B2977" w:rsidRPr="00CF4FB3" w:rsidRDefault="006B41CD" w:rsidP="002B2977">
                  <w:pPr>
                    <w:jc w:val="center"/>
                    <w:rPr>
                      <w:rFonts w:ascii="Calibri" w:hAnsi="Calibri" w:cs="Calibri"/>
                      <w:color w:val="000000"/>
                      <w:lang w:val="es-CO" w:eastAsia="es-CO"/>
                    </w:rPr>
                  </w:pPr>
                  <w:r w:rsidRPr="006B41CD">
                    <w:rPr>
                      <w:rFonts w:ascii="Calibri" w:hAnsi="Calibri" w:cs="Calibri"/>
                      <w:color w:val="000000"/>
                      <w:lang w:val="es-CO" w:eastAsia="es-CO"/>
                    </w:rPr>
                    <w:t>15,4</w:t>
                  </w:r>
                </w:p>
              </w:tc>
            </w:tr>
            <w:tr w:rsidR="002B2977" w:rsidRPr="00CF4FB3" w:rsidTr="006B41CD">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Total</w:t>
                  </w:r>
                </w:p>
              </w:tc>
              <w:tc>
                <w:tcPr>
                  <w:tcW w:w="1585"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jc w:val="center"/>
                    <w:rPr>
                      <w:rFonts w:ascii="Calibri" w:hAnsi="Calibri" w:cs="Calibri"/>
                      <w:b/>
                      <w:bCs/>
                      <w:color w:val="000000"/>
                      <w:lang w:val="es-CO" w:eastAsia="es-CO"/>
                    </w:rPr>
                  </w:pPr>
                  <w:r w:rsidRPr="00CF4FB3">
                    <w:rPr>
                      <w:rFonts w:ascii="Calibri" w:hAnsi="Calibri" w:cs="Calibri"/>
                      <w:b/>
                      <w:bCs/>
                      <w:color w:val="000000"/>
                      <w:lang w:val="es-CO" w:eastAsia="es-CO"/>
                    </w:rPr>
                    <w:t>3</w:t>
                  </w:r>
                  <w:r w:rsidR="00F664EB">
                    <w:rPr>
                      <w:rFonts w:ascii="Calibri" w:hAnsi="Calibri" w:cs="Calibri"/>
                      <w:b/>
                      <w:bCs/>
                      <w:color w:val="000000"/>
                      <w:lang w:val="es-CO" w:eastAsia="es-CO"/>
                    </w:rPr>
                    <w:t>0</w:t>
                  </w:r>
                </w:p>
              </w:tc>
              <w:tc>
                <w:tcPr>
                  <w:tcW w:w="815" w:type="dxa"/>
                  <w:tcBorders>
                    <w:top w:val="nil"/>
                    <w:left w:val="nil"/>
                    <w:bottom w:val="single" w:sz="4" w:space="0" w:color="auto"/>
                    <w:right w:val="single" w:sz="4" w:space="0" w:color="auto"/>
                  </w:tcBorders>
                  <w:shd w:val="clear" w:color="auto" w:fill="auto"/>
                  <w:noWrap/>
                  <w:vAlign w:val="bottom"/>
                  <w:hideMark/>
                </w:tcPr>
                <w:p w:rsidR="002B2977" w:rsidRPr="00CF4FB3" w:rsidRDefault="00F03D13" w:rsidP="002B2977">
                  <w:pPr>
                    <w:jc w:val="center"/>
                    <w:rPr>
                      <w:rFonts w:ascii="Calibri" w:hAnsi="Calibri" w:cs="Calibri"/>
                      <w:b/>
                      <w:bCs/>
                      <w:color w:val="000000"/>
                      <w:lang w:val="es-CO" w:eastAsia="es-CO"/>
                    </w:rPr>
                  </w:pPr>
                  <w:r w:rsidRPr="00F03D13">
                    <w:rPr>
                      <w:rFonts w:ascii="Calibri" w:hAnsi="Calibri" w:cs="Calibri"/>
                      <w:b/>
                      <w:bCs/>
                      <w:color w:val="000000"/>
                      <w:lang w:val="es-CO" w:eastAsia="es-CO"/>
                    </w:rPr>
                    <w:t>35,09</w:t>
                  </w:r>
                </w:p>
              </w:tc>
              <w:tc>
                <w:tcPr>
                  <w:tcW w:w="1612" w:type="dxa"/>
                  <w:tcBorders>
                    <w:top w:val="nil"/>
                    <w:left w:val="nil"/>
                    <w:bottom w:val="single" w:sz="4" w:space="0" w:color="auto"/>
                    <w:right w:val="single" w:sz="4" w:space="0" w:color="auto"/>
                  </w:tcBorders>
                  <w:shd w:val="clear" w:color="auto" w:fill="auto"/>
                  <w:noWrap/>
                  <w:vAlign w:val="bottom"/>
                  <w:hideMark/>
                </w:tcPr>
                <w:p w:rsidR="002B2977" w:rsidRPr="00CF4FB3" w:rsidRDefault="006B41CD" w:rsidP="002B2977">
                  <w:pPr>
                    <w:jc w:val="center"/>
                    <w:rPr>
                      <w:rFonts w:ascii="Calibri" w:hAnsi="Calibri" w:cs="Calibri"/>
                      <w:b/>
                      <w:bCs/>
                      <w:color w:val="000000"/>
                      <w:lang w:val="es-CO" w:eastAsia="es-CO"/>
                    </w:rPr>
                  </w:pPr>
                  <w:r>
                    <w:rPr>
                      <w:rFonts w:ascii="Calibri" w:hAnsi="Calibri" w:cs="Calibri"/>
                      <w:b/>
                      <w:bCs/>
                      <w:color w:val="000000"/>
                      <w:lang w:val="es-CO" w:eastAsia="es-CO"/>
                    </w:rPr>
                    <w:t>46</w:t>
                  </w:r>
                </w:p>
              </w:tc>
              <w:tc>
                <w:tcPr>
                  <w:tcW w:w="1014" w:type="dxa"/>
                  <w:tcBorders>
                    <w:top w:val="nil"/>
                    <w:left w:val="nil"/>
                    <w:bottom w:val="single" w:sz="4" w:space="0" w:color="auto"/>
                    <w:right w:val="single" w:sz="4" w:space="0" w:color="auto"/>
                  </w:tcBorders>
                  <w:shd w:val="clear" w:color="auto" w:fill="auto"/>
                  <w:noWrap/>
                  <w:vAlign w:val="bottom"/>
                  <w:hideMark/>
                </w:tcPr>
                <w:p w:rsidR="002B2977" w:rsidRPr="00CF4FB3" w:rsidRDefault="006B41CD" w:rsidP="002B2977">
                  <w:pPr>
                    <w:jc w:val="center"/>
                    <w:rPr>
                      <w:rFonts w:ascii="Calibri" w:hAnsi="Calibri" w:cs="Calibri"/>
                      <w:b/>
                      <w:bCs/>
                      <w:color w:val="000000"/>
                      <w:lang w:val="es-CO" w:eastAsia="es-CO"/>
                    </w:rPr>
                  </w:pPr>
                  <w:r w:rsidRPr="006B41CD">
                    <w:rPr>
                      <w:rFonts w:ascii="Calibri" w:hAnsi="Calibri" w:cs="Calibri"/>
                      <w:b/>
                      <w:bCs/>
                      <w:color w:val="000000"/>
                      <w:lang w:val="es-CO" w:eastAsia="es-CO"/>
                    </w:rPr>
                    <w:t>50,95</w:t>
                  </w:r>
                </w:p>
              </w:tc>
            </w:tr>
          </w:tbl>
          <w:p w:rsidR="002B2977" w:rsidRDefault="002B2977" w:rsidP="002B2977">
            <w:pPr>
              <w:suppressAutoHyphens/>
              <w:autoSpaceDN w:val="0"/>
              <w:spacing w:after="200"/>
              <w:jc w:val="center"/>
              <w:textAlignment w:val="baseline"/>
              <w:rPr>
                <w:sz w:val="18"/>
                <w:szCs w:val="18"/>
              </w:rPr>
            </w:pPr>
            <w:r w:rsidRPr="00C37E09">
              <w:rPr>
                <w:sz w:val="18"/>
                <w:szCs w:val="18"/>
              </w:rPr>
              <w:t>Fuente: Bogotá Limpia S.A.S E.S.P –</w:t>
            </w:r>
            <w:r w:rsidR="00587FD2">
              <w:rPr>
                <w:sz w:val="18"/>
                <w:szCs w:val="18"/>
              </w:rPr>
              <w:t xml:space="preserve"> octubre</w:t>
            </w:r>
            <w:r w:rsidRPr="00C37E09">
              <w:rPr>
                <w:sz w:val="18"/>
                <w:szCs w:val="18"/>
              </w:rPr>
              <w:t xml:space="preserve"> de 2018</w:t>
            </w:r>
          </w:p>
          <w:p w:rsidR="003E7F37" w:rsidRDefault="00123F23" w:rsidP="004E3151">
            <w:pPr>
              <w:jc w:val="both"/>
              <w:rPr>
                <w:sz w:val="22"/>
                <w:szCs w:val="22"/>
              </w:rPr>
            </w:pPr>
            <w:r w:rsidRPr="00123F23">
              <w:rPr>
                <w:sz w:val="22"/>
                <w:szCs w:val="22"/>
              </w:rPr>
              <w:t>La unidad de medida empleada para el reporte de la información sobre la recolección de escombros recogidos y transportados es metros cúbicos (m3), teniendo en cuenta que en la escombrera administada por Máquinas Amarillas S.A.S. no se cuenta con báscula que permita el cálculo del peso total del material transportado hasta el lugar</w:t>
            </w:r>
          </w:p>
          <w:p w:rsidR="00123F23" w:rsidRPr="009C2594" w:rsidRDefault="00123F23" w:rsidP="00833A13"/>
        </w:tc>
      </w:tr>
      <w:tr w:rsidR="00944B28" w:rsidRPr="00CC1252" w:rsidTr="00AC687F">
        <w:tc>
          <w:tcPr>
            <w:tcW w:w="775" w:type="pct"/>
          </w:tcPr>
          <w:p w:rsidR="00D27E8B" w:rsidRPr="00CC1252" w:rsidRDefault="003E74FE" w:rsidP="009D4B0F">
            <w:pPr>
              <w:jc w:val="both"/>
              <w:rPr>
                <w:rFonts w:ascii="Arial" w:hAnsi="Arial" w:cs="Arial"/>
                <w:b/>
                <w:szCs w:val="16"/>
              </w:rPr>
            </w:pPr>
            <w:r w:rsidRPr="007B7CFD">
              <w:rPr>
                <w:rFonts w:ascii="Arial" w:hAnsi="Arial" w:cs="Arial"/>
                <w:b/>
                <w:szCs w:val="16"/>
              </w:rPr>
              <w:lastRenderedPageBreak/>
              <w:t>Componente de Gestión Social</w:t>
            </w:r>
          </w:p>
        </w:tc>
        <w:tc>
          <w:tcPr>
            <w:tcW w:w="4225" w:type="pct"/>
          </w:tcPr>
          <w:p w:rsidR="00F46517" w:rsidRPr="00F36E0B" w:rsidRDefault="00F46517" w:rsidP="00F46517">
            <w:pPr>
              <w:pStyle w:val="Standard"/>
              <w:jc w:val="both"/>
              <w:rPr>
                <w:sz w:val="22"/>
                <w:szCs w:val="22"/>
              </w:rPr>
            </w:pPr>
            <w:r w:rsidRPr="00F36E0B">
              <w:rPr>
                <w:sz w:val="22"/>
                <w:szCs w:val="22"/>
              </w:rPr>
              <w:t xml:space="preserve">Para el mes de </w:t>
            </w:r>
            <w:r w:rsidR="000519C1">
              <w:rPr>
                <w:sz w:val="22"/>
                <w:szCs w:val="22"/>
              </w:rPr>
              <w:t>octubre</w:t>
            </w:r>
            <w:r w:rsidR="00AF5249">
              <w:rPr>
                <w:sz w:val="22"/>
                <w:szCs w:val="22"/>
              </w:rPr>
              <w:t xml:space="preserve"> d</w:t>
            </w:r>
            <w:r w:rsidRPr="00F36E0B">
              <w:rPr>
                <w:sz w:val="22"/>
                <w:szCs w:val="22"/>
              </w:rPr>
              <w:t>e 201</w:t>
            </w:r>
            <w:r w:rsidR="00E14609" w:rsidRPr="00F36E0B">
              <w:rPr>
                <w:sz w:val="22"/>
                <w:szCs w:val="22"/>
              </w:rPr>
              <w:t>8</w:t>
            </w:r>
            <w:r w:rsidRPr="00F36E0B">
              <w:rPr>
                <w:sz w:val="22"/>
                <w:szCs w:val="22"/>
              </w:rPr>
              <w:t xml:space="preserve">, el operador realizó la entrega de la programación semanal correspondiente a las actividades de Gestión social desarrollada en cada una de las localidades que componen </w:t>
            </w:r>
            <w:r w:rsidR="00E14609" w:rsidRPr="00F36E0B">
              <w:rPr>
                <w:sz w:val="22"/>
                <w:szCs w:val="22"/>
              </w:rPr>
              <w:t>el ASE, 4</w:t>
            </w:r>
            <w:r w:rsidRPr="00F36E0B">
              <w:rPr>
                <w:sz w:val="22"/>
                <w:szCs w:val="22"/>
              </w:rPr>
              <w:t xml:space="preserve"> donde se evidencia la dirección correspondiente donde se realiza la actividad, el proyecto al cual está encaminada la actividad y por quien es convocada.</w:t>
            </w:r>
          </w:p>
          <w:p w:rsidR="00E14609" w:rsidRPr="00F36E0B" w:rsidRDefault="00E14609" w:rsidP="00F46517">
            <w:pPr>
              <w:pStyle w:val="Standard"/>
              <w:jc w:val="both"/>
              <w:rPr>
                <w:sz w:val="22"/>
                <w:szCs w:val="22"/>
              </w:rPr>
            </w:pPr>
          </w:p>
          <w:p w:rsidR="00E14609" w:rsidRPr="00F36E0B" w:rsidRDefault="00E14609" w:rsidP="00E14609">
            <w:pPr>
              <w:pStyle w:val="Standard"/>
              <w:jc w:val="both"/>
              <w:rPr>
                <w:sz w:val="22"/>
                <w:szCs w:val="22"/>
              </w:rPr>
            </w:pPr>
            <w:r w:rsidRPr="00F36E0B">
              <w:rPr>
                <w:sz w:val="22"/>
                <w:szCs w:val="22"/>
              </w:rPr>
              <w:t xml:space="preserve">Para el mes de </w:t>
            </w:r>
            <w:r w:rsidR="000519C1">
              <w:rPr>
                <w:sz w:val="22"/>
                <w:szCs w:val="22"/>
              </w:rPr>
              <w:t>octubre</w:t>
            </w:r>
            <w:r w:rsidR="00466BB3">
              <w:rPr>
                <w:sz w:val="22"/>
                <w:szCs w:val="22"/>
              </w:rPr>
              <w:t>de 2018</w:t>
            </w:r>
            <w:r w:rsidRPr="00F36E0B">
              <w:rPr>
                <w:sz w:val="22"/>
                <w:szCs w:val="22"/>
              </w:rPr>
              <w:t xml:space="preserve"> de acuerdo con el informe del Prestador del servicio de aseo </w:t>
            </w:r>
            <w:r w:rsidR="004A65D2" w:rsidRPr="00F36E0B">
              <w:rPr>
                <w:sz w:val="22"/>
                <w:szCs w:val="22"/>
              </w:rPr>
              <w:t>Bogotá Limpia</w:t>
            </w:r>
            <w:r w:rsidRPr="00F36E0B">
              <w:rPr>
                <w:sz w:val="22"/>
                <w:szCs w:val="22"/>
              </w:rPr>
              <w:t xml:space="preserve">, programó para realizar </w:t>
            </w:r>
            <w:r w:rsidR="00466BB3">
              <w:rPr>
                <w:sz w:val="22"/>
                <w:szCs w:val="22"/>
              </w:rPr>
              <w:t>98</w:t>
            </w:r>
            <w:r w:rsidRPr="00F36E0B">
              <w:rPr>
                <w:sz w:val="22"/>
                <w:szCs w:val="22"/>
              </w:rPr>
              <w:t xml:space="preserve"> actividades en total, de </w:t>
            </w:r>
            <w:r w:rsidR="004A65D2" w:rsidRPr="00F36E0B">
              <w:rPr>
                <w:sz w:val="22"/>
                <w:szCs w:val="22"/>
              </w:rPr>
              <w:t>acuerdo</w:t>
            </w:r>
            <w:r w:rsidRPr="00F36E0B">
              <w:rPr>
                <w:sz w:val="22"/>
                <w:szCs w:val="22"/>
              </w:rPr>
              <w:t xml:space="preserve"> con los proyectos contemplados en el plan de relaciones con la comunidad.</w:t>
            </w:r>
          </w:p>
          <w:p w:rsidR="00F46517" w:rsidRDefault="00F46517" w:rsidP="008F0D0B">
            <w:pPr>
              <w:jc w:val="both"/>
              <w:rPr>
                <w:sz w:val="22"/>
                <w:szCs w:val="22"/>
                <w:lang w:val="es-CO"/>
              </w:rPr>
            </w:pPr>
          </w:p>
          <w:p w:rsidR="008F0D0B" w:rsidRDefault="008F0D0B" w:rsidP="008F0D0B">
            <w:pPr>
              <w:jc w:val="both"/>
              <w:rPr>
                <w:sz w:val="22"/>
                <w:szCs w:val="22"/>
                <w:lang w:val="es-CO"/>
              </w:rPr>
            </w:pPr>
            <w:r w:rsidRPr="00AA3BAB">
              <w:rPr>
                <w:sz w:val="22"/>
                <w:szCs w:val="22"/>
                <w:lang w:val="es-CO"/>
              </w:rPr>
              <w:t xml:space="preserve">Para el mes de </w:t>
            </w:r>
            <w:r w:rsidR="000519C1">
              <w:rPr>
                <w:sz w:val="22"/>
                <w:szCs w:val="22"/>
                <w:lang w:val="es-CO"/>
              </w:rPr>
              <w:t>octubre</w:t>
            </w:r>
            <w:r w:rsidRPr="00AA3BAB">
              <w:rPr>
                <w:sz w:val="22"/>
                <w:szCs w:val="22"/>
                <w:lang w:val="es-CO"/>
              </w:rPr>
              <w:t xml:space="preserve">el operador reporto a la UAESP, lo siguiente: </w:t>
            </w:r>
          </w:p>
          <w:p w:rsidR="00F36E0B" w:rsidRPr="00AA3BAB" w:rsidRDefault="00F36E0B" w:rsidP="008F0D0B">
            <w:pPr>
              <w:jc w:val="both"/>
              <w:rPr>
                <w:sz w:val="22"/>
                <w:szCs w:val="22"/>
                <w:lang w:val="es-CO"/>
              </w:rPr>
            </w:pPr>
          </w:p>
          <w:p w:rsidR="008F0D0B" w:rsidRPr="00AA3BAB" w:rsidRDefault="008F0D0B" w:rsidP="008F0D0B">
            <w:pPr>
              <w:jc w:val="both"/>
              <w:rPr>
                <w:sz w:val="22"/>
                <w:szCs w:val="22"/>
                <w:lang w:val="es-CO"/>
              </w:rPr>
            </w:pPr>
            <w:r w:rsidRPr="00AA3BAB">
              <w:rPr>
                <w:sz w:val="22"/>
                <w:szCs w:val="22"/>
                <w:lang w:val="es-CO"/>
              </w:rPr>
              <w:t xml:space="preserve">El área de Relaciones con la Comunidad, desarrolla estrategias que buscan crear conciencia y cambiar los malos hábitos de los usuarios, es por esto que mediante campañas educativas, jornadas informativas puerta a puerta y participación en reuniones con entidades y asociaciones de reciclaje, </w:t>
            </w:r>
            <w:r w:rsidRPr="00AA3BAB">
              <w:rPr>
                <w:sz w:val="22"/>
                <w:szCs w:val="22"/>
                <w:lang w:val="es-CO"/>
              </w:rPr>
              <w:lastRenderedPageBreak/>
              <w:t>se indica como debe ser un adecuado manejo de los residuos, resaltando que es importante que los usuarios respeten sus deberes, como lo son los horarios y frecuencias, lugares de disposición de los residuos para la respectiva recolección y realicen la separación en la fuente.</w:t>
            </w:r>
          </w:p>
          <w:p w:rsidR="008F0D0B" w:rsidRPr="00AA3BAB" w:rsidRDefault="008F0D0B" w:rsidP="008F0D0B">
            <w:pPr>
              <w:jc w:val="both"/>
              <w:rPr>
                <w:sz w:val="22"/>
                <w:szCs w:val="22"/>
                <w:lang w:val="es-CO"/>
              </w:rPr>
            </w:pPr>
          </w:p>
          <w:p w:rsidR="00AC687F" w:rsidRDefault="00B91E28" w:rsidP="008F0D0B">
            <w:pPr>
              <w:jc w:val="both"/>
              <w:rPr>
                <w:sz w:val="22"/>
                <w:szCs w:val="22"/>
                <w:lang w:val="es-CO"/>
              </w:rPr>
            </w:pPr>
            <w:r w:rsidRPr="00AA3BAB">
              <w:rPr>
                <w:sz w:val="22"/>
                <w:szCs w:val="22"/>
                <w:lang w:val="es-CO"/>
              </w:rPr>
              <w:t>Bogotá Limpia</w:t>
            </w:r>
            <w:r w:rsidR="008F0D0B" w:rsidRPr="00AA3BAB">
              <w:rPr>
                <w:sz w:val="22"/>
                <w:szCs w:val="22"/>
                <w:lang w:val="es-CO"/>
              </w:rPr>
              <w:t xml:space="preserve"> S.A E.S.P. continua con su trabajo social, sensibilizando y educando a los usuarios en un manejo responsable de los residuos sólidos, invitándolos a cumplir con sus deberes y derechos, como son respetar horarios y frecuencias – C</w:t>
            </w:r>
            <w:r w:rsidR="0069075A" w:rsidRPr="00AA3BAB">
              <w:rPr>
                <w:sz w:val="22"/>
                <w:szCs w:val="22"/>
                <w:lang w:val="es-CO"/>
              </w:rPr>
              <w:t>ontrato No. 286 de 2018</w:t>
            </w:r>
            <w:r w:rsidR="008F0D0B" w:rsidRPr="00AA3BAB">
              <w:rPr>
                <w:sz w:val="22"/>
                <w:szCs w:val="22"/>
                <w:lang w:val="es-CO"/>
              </w:rPr>
              <w:t>, los cuales son establecidos para evitar los regueros y desorden, de igual forma, se capacitan e informan sobre la importancia de separar en la fuente, inculcando la Cultura de la No Basura mediante la aplicación de las 3R´s y de esta forma disminuir el volumen de los residuos que son llevados el Relleno Sanitario Doña Juana. Durante el mes de</w:t>
            </w:r>
            <w:r w:rsidR="000519C1">
              <w:rPr>
                <w:sz w:val="22"/>
                <w:szCs w:val="22"/>
                <w:lang w:val="es-CO"/>
              </w:rPr>
              <w:t xml:space="preserve"> octubre</w:t>
            </w:r>
            <w:r w:rsidR="008F0D0B" w:rsidRPr="00AA3BAB">
              <w:rPr>
                <w:sz w:val="22"/>
                <w:szCs w:val="22"/>
                <w:lang w:val="es-CO"/>
              </w:rPr>
              <w:t xml:space="preserve">de 2018, se programaron un total de </w:t>
            </w:r>
            <w:r w:rsidR="001A5943">
              <w:rPr>
                <w:sz w:val="22"/>
                <w:szCs w:val="22"/>
                <w:lang w:val="es-CO"/>
              </w:rPr>
              <w:t>98</w:t>
            </w:r>
            <w:r w:rsidR="008F0D0B" w:rsidRPr="00AA3BAB">
              <w:rPr>
                <w:sz w:val="22"/>
                <w:szCs w:val="22"/>
                <w:lang w:val="es-CO"/>
              </w:rPr>
              <w:t xml:space="preserve"> actividades, mediante jornadas informativas, charlas y eventos institucionales y se logró tener la participación de </w:t>
            </w:r>
            <w:r w:rsidR="001A5943">
              <w:rPr>
                <w:sz w:val="22"/>
                <w:szCs w:val="22"/>
                <w:lang w:val="es-CO"/>
              </w:rPr>
              <w:t>4978</w:t>
            </w:r>
            <w:r w:rsidR="008F0D0B" w:rsidRPr="00AA3BAB">
              <w:rPr>
                <w:sz w:val="22"/>
                <w:szCs w:val="22"/>
                <w:lang w:val="es-CO"/>
              </w:rPr>
              <w:t xml:space="preserve"> usuarios, los cuales se vinculan como aliados estratégicos que garantizarán que la información sea trasmitida y reforzada en los círculos sociales.</w:t>
            </w:r>
          </w:p>
          <w:p w:rsidR="00F36E0B" w:rsidRPr="00CC1252" w:rsidRDefault="00F36E0B" w:rsidP="001A5943">
            <w:pPr>
              <w:jc w:val="both"/>
              <w:rPr>
                <w:rFonts w:ascii="Arial" w:hAnsi="Arial" w:cs="Arial"/>
                <w:lang w:val="es-CO"/>
              </w:rPr>
            </w:pPr>
          </w:p>
        </w:tc>
      </w:tr>
      <w:tr w:rsidR="007D4FD3" w:rsidRPr="00CC1252" w:rsidTr="00AC687F">
        <w:tc>
          <w:tcPr>
            <w:tcW w:w="775" w:type="pct"/>
          </w:tcPr>
          <w:p w:rsidR="007D4FD3" w:rsidRPr="00CC1252" w:rsidRDefault="007D4FD3" w:rsidP="00453602">
            <w:pPr>
              <w:jc w:val="both"/>
              <w:rPr>
                <w:rFonts w:ascii="Arial" w:hAnsi="Arial" w:cs="Arial"/>
                <w:b/>
                <w:szCs w:val="16"/>
              </w:rPr>
            </w:pPr>
          </w:p>
          <w:p w:rsidR="007D4FD3" w:rsidRPr="00CC1252" w:rsidRDefault="003E74FE" w:rsidP="00723B2E">
            <w:pPr>
              <w:jc w:val="both"/>
              <w:rPr>
                <w:rFonts w:ascii="Arial" w:hAnsi="Arial" w:cs="Arial"/>
                <w:b/>
                <w:szCs w:val="16"/>
              </w:rPr>
            </w:pPr>
            <w:r>
              <w:rPr>
                <w:rFonts w:ascii="Arial" w:hAnsi="Arial" w:cs="Arial"/>
                <w:b/>
                <w:szCs w:val="16"/>
              </w:rPr>
              <w:t>Componente Administrativo</w:t>
            </w:r>
          </w:p>
        </w:tc>
        <w:tc>
          <w:tcPr>
            <w:tcW w:w="4225" w:type="pct"/>
          </w:tcPr>
          <w:p w:rsidR="0067613D" w:rsidRDefault="0067613D" w:rsidP="00CB3E56">
            <w:pPr>
              <w:rPr>
                <w:rFonts w:ascii="Arial" w:hAnsi="Arial" w:cs="Arial"/>
                <w:lang w:val="es-MX"/>
              </w:rPr>
            </w:pPr>
          </w:p>
          <w:p w:rsidR="000C359F" w:rsidRPr="000C359F" w:rsidRDefault="000C359F" w:rsidP="000C359F">
            <w:pPr>
              <w:shd w:val="clear" w:color="auto" w:fill="FFFFFF"/>
              <w:jc w:val="both"/>
              <w:rPr>
                <w:color w:val="222222"/>
                <w:lang w:val="es-CO" w:eastAsia="es-CO"/>
              </w:rPr>
            </w:pPr>
            <w:r w:rsidRPr="000C359F">
              <w:rPr>
                <w:color w:val="222222"/>
                <w:sz w:val="22"/>
                <w:szCs w:val="22"/>
                <w:lang w:eastAsia="es-CO"/>
              </w:rPr>
              <w:t xml:space="preserve">Para el análisis de este componente, el concesionario </w:t>
            </w:r>
            <w:r w:rsidR="00BE75F5">
              <w:rPr>
                <w:color w:val="222222"/>
                <w:sz w:val="22"/>
                <w:szCs w:val="22"/>
                <w:lang w:eastAsia="es-CO"/>
              </w:rPr>
              <w:t>Bogotá Limpia</w:t>
            </w:r>
            <w:r w:rsidRPr="000C359F">
              <w:rPr>
                <w:color w:val="222222"/>
                <w:sz w:val="22"/>
                <w:szCs w:val="22"/>
                <w:lang w:eastAsia="es-CO"/>
              </w:rPr>
              <w:t xml:space="preserve"> S.A.S E.S.P., entrego </w:t>
            </w:r>
            <w:r w:rsidR="00C84C2E">
              <w:rPr>
                <w:color w:val="222222"/>
                <w:sz w:val="22"/>
                <w:szCs w:val="22"/>
                <w:lang w:eastAsia="es-CO"/>
              </w:rPr>
              <w:t xml:space="preserve">el informe </w:t>
            </w:r>
            <w:r w:rsidRPr="000C359F">
              <w:rPr>
                <w:color w:val="222222"/>
                <w:sz w:val="22"/>
                <w:szCs w:val="22"/>
                <w:lang w:eastAsia="es-CO"/>
              </w:rPr>
              <w:t xml:space="preserve">Técnico Operativo correspondientes </w:t>
            </w:r>
            <w:r w:rsidR="00C84C2E">
              <w:rPr>
                <w:color w:val="222222"/>
                <w:sz w:val="22"/>
                <w:szCs w:val="22"/>
                <w:lang w:eastAsia="es-CO"/>
              </w:rPr>
              <w:t xml:space="preserve">al mes de </w:t>
            </w:r>
            <w:r w:rsidR="00B15E62">
              <w:rPr>
                <w:color w:val="222222"/>
                <w:sz w:val="22"/>
                <w:szCs w:val="22"/>
                <w:lang w:eastAsia="es-CO"/>
              </w:rPr>
              <w:t>octubre</w:t>
            </w:r>
            <w:r w:rsidRPr="000C359F">
              <w:rPr>
                <w:color w:val="222222"/>
                <w:sz w:val="22"/>
                <w:szCs w:val="22"/>
                <w:lang w:eastAsia="es-CO"/>
              </w:rPr>
              <w:t xml:space="preserve">del 2018, en cumplimiento del Reglamento Técnico Operativo, Resolución 026 de 2018 y el contrato de concesión 283 de 2018, </w:t>
            </w:r>
            <w:r w:rsidR="00C84C2E">
              <w:rPr>
                <w:color w:val="222222"/>
                <w:sz w:val="22"/>
                <w:szCs w:val="22"/>
                <w:lang w:eastAsia="es-CO"/>
              </w:rPr>
              <w:t>el día 1</w:t>
            </w:r>
            <w:r w:rsidR="00B15E62">
              <w:rPr>
                <w:color w:val="222222"/>
                <w:sz w:val="22"/>
                <w:szCs w:val="22"/>
                <w:lang w:eastAsia="es-CO"/>
              </w:rPr>
              <w:t>4</w:t>
            </w:r>
            <w:r w:rsidR="00C84C2E">
              <w:rPr>
                <w:color w:val="222222"/>
                <w:sz w:val="22"/>
                <w:szCs w:val="22"/>
                <w:lang w:eastAsia="es-CO"/>
              </w:rPr>
              <w:t xml:space="preserve"> de </w:t>
            </w:r>
            <w:r w:rsidR="00994BCF">
              <w:rPr>
                <w:color w:val="222222"/>
                <w:sz w:val="22"/>
                <w:szCs w:val="22"/>
                <w:lang w:eastAsia="es-CO"/>
              </w:rPr>
              <w:t xml:space="preserve">octubre </w:t>
            </w:r>
            <w:r w:rsidR="00C84C2E">
              <w:rPr>
                <w:color w:val="222222"/>
                <w:sz w:val="22"/>
                <w:szCs w:val="22"/>
                <w:lang w:eastAsia="es-CO"/>
              </w:rPr>
              <w:t>de 2018,</w:t>
            </w:r>
            <w:r w:rsidR="00BE75F5">
              <w:rPr>
                <w:color w:val="222222"/>
                <w:sz w:val="22"/>
                <w:szCs w:val="22"/>
                <w:lang w:eastAsia="es-CO"/>
              </w:rPr>
              <w:t>radicado</w:t>
            </w:r>
            <w:r w:rsidRPr="000C359F">
              <w:rPr>
                <w:color w:val="222222"/>
                <w:sz w:val="22"/>
                <w:szCs w:val="22"/>
                <w:lang w:eastAsia="es-CO"/>
              </w:rPr>
              <w:t xml:space="preserve">s </w:t>
            </w:r>
            <w:r w:rsidR="00DA473C">
              <w:rPr>
                <w:color w:val="222222"/>
                <w:sz w:val="22"/>
                <w:szCs w:val="22"/>
                <w:lang w:eastAsia="es-CO"/>
              </w:rPr>
              <w:t xml:space="preserve">en </w:t>
            </w:r>
            <w:r w:rsidR="00BE75F5">
              <w:rPr>
                <w:color w:val="222222"/>
                <w:sz w:val="22"/>
                <w:szCs w:val="22"/>
                <w:lang w:eastAsia="es-CO"/>
              </w:rPr>
              <w:t xml:space="preserve">las oficinas de la Interventoría </w:t>
            </w:r>
            <w:r w:rsidRPr="000C359F">
              <w:rPr>
                <w:color w:val="222222"/>
                <w:sz w:val="22"/>
                <w:szCs w:val="22"/>
                <w:lang w:eastAsia="es-CO"/>
              </w:rPr>
              <w:t>consorcio Proyección Capital.</w:t>
            </w:r>
          </w:p>
          <w:p w:rsidR="00305D44" w:rsidRPr="00844D26" w:rsidRDefault="000C359F" w:rsidP="000C359F">
            <w:pPr>
              <w:shd w:val="clear" w:color="auto" w:fill="FFFFFF"/>
              <w:jc w:val="both"/>
              <w:rPr>
                <w:b/>
                <w:bCs/>
                <w:color w:val="222222"/>
                <w:sz w:val="22"/>
                <w:szCs w:val="22"/>
                <w:lang w:eastAsia="es-CO"/>
              </w:rPr>
            </w:pPr>
            <w:r w:rsidRPr="000C359F">
              <w:rPr>
                <w:b/>
                <w:bCs/>
                <w:color w:val="222222"/>
                <w:sz w:val="22"/>
                <w:szCs w:val="22"/>
                <w:lang w:eastAsia="es-CO"/>
              </w:rPr>
              <w:t> </w:t>
            </w:r>
          </w:p>
          <w:p w:rsidR="000C359F" w:rsidRPr="00B92E98" w:rsidRDefault="000C359F" w:rsidP="000C359F">
            <w:pPr>
              <w:shd w:val="clear" w:color="auto" w:fill="FFFFFF"/>
              <w:ind w:left="720"/>
              <w:jc w:val="both"/>
              <w:textAlignment w:val="baseline"/>
              <w:rPr>
                <w:lang w:val="es-CO" w:eastAsia="es-CO"/>
              </w:rPr>
            </w:pPr>
            <w:r w:rsidRPr="000C359F">
              <w:rPr>
                <w:b/>
                <w:bCs/>
                <w:color w:val="222222"/>
                <w:sz w:val="22"/>
                <w:szCs w:val="22"/>
                <w:lang w:eastAsia="es-CO"/>
              </w:rPr>
              <w:t>1</w:t>
            </w:r>
            <w:r w:rsidRPr="00603B96">
              <w:rPr>
                <w:b/>
                <w:bCs/>
                <w:sz w:val="22"/>
                <w:szCs w:val="22"/>
                <w:lang w:eastAsia="es-CO"/>
              </w:rPr>
              <w:t>.</w:t>
            </w:r>
            <w:r w:rsidRPr="00603B96">
              <w:rPr>
                <w:b/>
                <w:bCs/>
                <w:sz w:val="14"/>
                <w:szCs w:val="14"/>
                <w:lang w:eastAsia="es-CO"/>
              </w:rPr>
              <w:t>       </w:t>
            </w:r>
            <w:r w:rsidRPr="00B92E98">
              <w:rPr>
                <w:b/>
                <w:bCs/>
                <w:sz w:val="22"/>
                <w:szCs w:val="22"/>
                <w:lang w:eastAsia="es-CO"/>
              </w:rPr>
              <w:t>Reunión Operativa</w:t>
            </w:r>
          </w:p>
          <w:p w:rsidR="000C359F" w:rsidRPr="000C359F" w:rsidRDefault="000C359F" w:rsidP="000C359F">
            <w:pPr>
              <w:shd w:val="clear" w:color="auto" w:fill="FFFFFF"/>
              <w:ind w:left="720"/>
              <w:jc w:val="both"/>
              <w:textAlignment w:val="baseline"/>
              <w:rPr>
                <w:color w:val="222222"/>
                <w:lang w:val="es-CO" w:eastAsia="es-CO"/>
              </w:rPr>
            </w:pPr>
            <w:r w:rsidRPr="000C359F">
              <w:rPr>
                <w:b/>
                <w:bCs/>
                <w:color w:val="222222"/>
                <w:sz w:val="22"/>
                <w:szCs w:val="22"/>
                <w:lang w:eastAsia="es-CO"/>
              </w:rPr>
              <w:t> </w:t>
            </w:r>
          </w:p>
          <w:p w:rsidR="000C359F" w:rsidRPr="006F1267" w:rsidRDefault="000C359F" w:rsidP="000C359F">
            <w:pPr>
              <w:shd w:val="clear" w:color="auto" w:fill="FFFFFF"/>
              <w:jc w:val="both"/>
              <w:rPr>
                <w:lang w:val="es-CO" w:eastAsia="es-CO"/>
              </w:rPr>
            </w:pPr>
            <w:r w:rsidRPr="006F1267">
              <w:rPr>
                <w:sz w:val="22"/>
                <w:szCs w:val="22"/>
                <w:lang w:eastAsia="es-CO"/>
              </w:rPr>
              <w:t xml:space="preserve">Por parte de la Unidad Administrativa Especial de Servicios Públicos, el Consorcio </w:t>
            </w:r>
            <w:r w:rsidR="00E45F90">
              <w:rPr>
                <w:sz w:val="22"/>
                <w:szCs w:val="22"/>
                <w:lang w:eastAsia="es-CO"/>
              </w:rPr>
              <w:t xml:space="preserve">Proyección Capital </w:t>
            </w:r>
            <w:r w:rsidRPr="006F1267">
              <w:rPr>
                <w:sz w:val="22"/>
                <w:szCs w:val="22"/>
                <w:lang w:eastAsia="es-CO"/>
              </w:rPr>
              <w:t xml:space="preserve">y el Prestador </w:t>
            </w:r>
            <w:r w:rsidR="00E45F90">
              <w:rPr>
                <w:sz w:val="22"/>
                <w:szCs w:val="22"/>
                <w:lang w:eastAsia="es-CO"/>
              </w:rPr>
              <w:t>Bogotá Limpia</w:t>
            </w:r>
            <w:r w:rsidRPr="006F1267">
              <w:rPr>
                <w:sz w:val="22"/>
                <w:szCs w:val="22"/>
                <w:lang w:eastAsia="es-CO"/>
              </w:rPr>
              <w:t xml:space="preserve"> se realizó la reunión operativa </w:t>
            </w:r>
            <w:r w:rsidR="00400554">
              <w:rPr>
                <w:sz w:val="22"/>
                <w:szCs w:val="22"/>
                <w:lang w:eastAsia="es-CO"/>
              </w:rPr>
              <w:t>correspondiente</w:t>
            </w:r>
            <w:r w:rsidR="00B904C6">
              <w:rPr>
                <w:sz w:val="22"/>
                <w:szCs w:val="22"/>
                <w:lang w:eastAsia="es-CO"/>
              </w:rPr>
              <w:t xml:space="preserve"> a</w:t>
            </w:r>
            <w:r w:rsidR="00F268C1">
              <w:rPr>
                <w:sz w:val="22"/>
                <w:szCs w:val="22"/>
                <w:lang w:eastAsia="es-CO"/>
              </w:rPr>
              <w:t xml:space="preserve">l mes de octubre </w:t>
            </w:r>
            <w:r w:rsidR="005B07DA">
              <w:rPr>
                <w:sz w:val="22"/>
                <w:szCs w:val="22"/>
                <w:lang w:eastAsia="es-CO"/>
              </w:rPr>
              <w:t>d</w:t>
            </w:r>
            <w:r w:rsidR="00A75D10">
              <w:rPr>
                <w:sz w:val="22"/>
                <w:szCs w:val="22"/>
                <w:lang w:eastAsia="es-CO"/>
              </w:rPr>
              <w:t xml:space="preserve">e 2018, </w:t>
            </w:r>
            <w:r w:rsidR="00F45FC0">
              <w:rPr>
                <w:sz w:val="22"/>
                <w:szCs w:val="22"/>
                <w:lang w:eastAsia="es-CO"/>
              </w:rPr>
              <w:t>c</w:t>
            </w:r>
            <w:r w:rsidRPr="006F1267">
              <w:rPr>
                <w:sz w:val="22"/>
                <w:szCs w:val="22"/>
                <w:lang w:eastAsia="es-CO"/>
              </w:rPr>
              <w:t xml:space="preserve">on el fin de presentar las novedades relevantes encontradas </w:t>
            </w:r>
            <w:r w:rsidR="00400554">
              <w:rPr>
                <w:sz w:val="22"/>
                <w:szCs w:val="22"/>
                <w:lang w:eastAsia="es-CO"/>
              </w:rPr>
              <w:t>en los meses analizados.</w:t>
            </w:r>
          </w:p>
          <w:p w:rsidR="000C359F" w:rsidRPr="006F1267" w:rsidRDefault="000C359F" w:rsidP="000C359F">
            <w:pPr>
              <w:shd w:val="clear" w:color="auto" w:fill="FFFFFF"/>
              <w:jc w:val="both"/>
              <w:rPr>
                <w:lang w:val="es-CO" w:eastAsia="es-CO"/>
              </w:rPr>
            </w:pPr>
            <w:r w:rsidRPr="006F1267">
              <w:rPr>
                <w:sz w:val="22"/>
                <w:szCs w:val="22"/>
                <w:lang w:eastAsia="es-CO"/>
              </w:rPr>
              <w:t> </w:t>
            </w:r>
          </w:p>
          <w:p w:rsidR="000C359F" w:rsidRPr="000C359F" w:rsidRDefault="000C359F" w:rsidP="000C359F">
            <w:pPr>
              <w:shd w:val="clear" w:color="auto" w:fill="FFFFFF"/>
              <w:spacing w:after="200" w:line="214" w:lineRule="atLeast"/>
              <w:ind w:left="720"/>
              <w:jc w:val="both"/>
              <w:textAlignment w:val="baseline"/>
              <w:rPr>
                <w:color w:val="222222"/>
                <w:lang w:val="es-CO" w:eastAsia="es-CO"/>
              </w:rPr>
            </w:pPr>
            <w:r w:rsidRPr="000C359F">
              <w:rPr>
                <w:b/>
                <w:bCs/>
                <w:color w:val="222222"/>
                <w:sz w:val="22"/>
                <w:szCs w:val="22"/>
                <w:lang w:eastAsia="es-CO"/>
              </w:rPr>
              <w:t>2.</w:t>
            </w:r>
            <w:r w:rsidRPr="000C359F">
              <w:rPr>
                <w:b/>
                <w:bCs/>
                <w:color w:val="222222"/>
                <w:sz w:val="14"/>
                <w:szCs w:val="14"/>
                <w:lang w:eastAsia="es-CO"/>
              </w:rPr>
              <w:t>       </w:t>
            </w:r>
            <w:r w:rsidRPr="000C359F">
              <w:rPr>
                <w:b/>
                <w:bCs/>
                <w:color w:val="222222"/>
                <w:sz w:val="22"/>
                <w:szCs w:val="22"/>
                <w:lang w:eastAsia="es-CO"/>
              </w:rPr>
              <w:t>Atención a solicitudes allegadas a la UAESP</w:t>
            </w:r>
          </w:p>
          <w:p w:rsidR="000C359F" w:rsidRPr="000C359F" w:rsidRDefault="00C5216A" w:rsidP="000C359F">
            <w:pPr>
              <w:shd w:val="clear" w:color="auto" w:fill="FFFFFF"/>
              <w:spacing w:line="214" w:lineRule="atLeast"/>
              <w:jc w:val="both"/>
              <w:rPr>
                <w:color w:val="222222"/>
                <w:lang w:val="es-CO" w:eastAsia="es-CO"/>
              </w:rPr>
            </w:pPr>
            <w:r>
              <w:rPr>
                <w:color w:val="222222"/>
                <w:sz w:val="22"/>
                <w:szCs w:val="22"/>
                <w:lang w:eastAsia="es-CO"/>
              </w:rPr>
              <w:t xml:space="preserve">Para el mes de </w:t>
            </w:r>
            <w:r w:rsidR="00A04AF9">
              <w:rPr>
                <w:color w:val="222222"/>
                <w:sz w:val="22"/>
                <w:szCs w:val="22"/>
                <w:lang w:eastAsia="es-CO"/>
              </w:rPr>
              <w:t xml:space="preserve">octubre </w:t>
            </w:r>
            <w:r>
              <w:rPr>
                <w:color w:val="222222"/>
                <w:sz w:val="22"/>
                <w:szCs w:val="22"/>
                <w:lang w:eastAsia="es-CO"/>
              </w:rPr>
              <w:t>de 2018</w:t>
            </w:r>
            <w:r w:rsidR="000C359F" w:rsidRPr="000C359F">
              <w:rPr>
                <w:color w:val="222222"/>
                <w:sz w:val="22"/>
                <w:szCs w:val="22"/>
                <w:lang w:eastAsia="es-CO"/>
              </w:rPr>
              <w:t xml:space="preserve">, se generaron </w:t>
            </w:r>
            <w:r w:rsidR="00A04AF9">
              <w:rPr>
                <w:color w:val="222222"/>
                <w:sz w:val="22"/>
                <w:szCs w:val="22"/>
                <w:lang w:eastAsia="es-CO"/>
              </w:rPr>
              <w:t>104 r</w:t>
            </w:r>
            <w:r w:rsidR="000C359F" w:rsidRPr="000C359F">
              <w:rPr>
                <w:color w:val="222222"/>
                <w:sz w:val="22"/>
                <w:szCs w:val="22"/>
                <w:lang w:eastAsia="es-CO"/>
              </w:rPr>
              <w:t>adicados de UAESP desde la supervisión para el ASE</w:t>
            </w:r>
            <w:r w:rsidR="00922F84">
              <w:rPr>
                <w:color w:val="222222"/>
                <w:sz w:val="22"/>
                <w:szCs w:val="22"/>
                <w:lang w:eastAsia="es-CO"/>
              </w:rPr>
              <w:t xml:space="preserve"> 4</w:t>
            </w:r>
            <w:r w:rsidR="000C359F" w:rsidRPr="000C359F">
              <w:rPr>
                <w:color w:val="222222"/>
                <w:sz w:val="22"/>
                <w:szCs w:val="22"/>
                <w:lang w:eastAsia="es-CO"/>
              </w:rPr>
              <w:t xml:space="preserve">, por </w:t>
            </w:r>
            <w:r w:rsidR="00922F84">
              <w:rPr>
                <w:color w:val="222222"/>
                <w:sz w:val="22"/>
                <w:szCs w:val="22"/>
                <w:lang w:eastAsia="es-CO"/>
              </w:rPr>
              <w:t>el profesional Raúl Mesa Mesa</w:t>
            </w:r>
            <w:r w:rsidR="000C359F" w:rsidRPr="000C359F">
              <w:rPr>
                <w:color w:val="222222"/>
                <w:sz w:val="22"/>
                <w:szCs w:val="22"/>
                <w:lang w:eastAsia="es-CO"/>
              </w:rPr>
              <w:t>.</w:t>
            </w:r>
          </w:p>
          <w:p w:rsidR="00412079" w:rsidRPr="000C359F" w:rsidRDefault="000C359F" w:rsidP="000C359F">
            <w:pPr>
              <w:shd w:val="clear" w:color="auto" w:fill="FFFFFF"/>
              <w:jc w:val="both"/>
              <w:rPr>
                <w:color w:val="222222"/>
                <w:lang w:val="es-CO" w:eastAsia="es-CO"/>
              </w:rPr>
            </w:pPr>
            <w:r w:rsidRPr="000C359F">
              <w:rPr>
                <w:color w:val="222222"/>
                <w:lang w:val="es-MX" w:eastAsia="es-CO"/>
              </w:rPr>
              <w:t> </w:t>
            </w:r>
          </w:p>
        </w:tc>
      </w:tr>
      <w:tr w:rsidR="007D4FD3" w:rsidRPr="00CC1252" w:rsidTr="00AC687F">
        <w:tc>
          <w:tcPr>
            <w:tcW w:w="775" w:type="pct"/>
          </w:tcPr>
          <w:p w:rsidR="007D4FD3" w:rsidRPr="00CC1252" w:rsidRDefault="007D4FD3" w:rsidP="00453602">
            <w:pPr>
              <w:jc w:val="both"/>
              <w:rPr>
                <w:rFonts w:ascii="Arial" w:hAnsi="Arial" w:cs="Arial"/>
                <w:b/>
                <w:szCs w:val="16"/>
              </w:rPr>
            </w:pPr>
          </w:p>
          <w:p w:rsidR="007D4FD3" w:rsidRPr="00CC1252" w:rsidRDefault="007D4FD3" w:rsidP="003E74FE">
            <w:pPr>
              <w:jc w:val="both"/>
              <w:rPr>
                <w:rFonts w:ascii="Arial" w:hAnsi="Arial" w:cs="Arial"/>
                <w:b/>
                <w:szCs w:val="16"/>
              </w:rPr>
            </w:pPr>
            <w:r w:rsidRPr="007200D3">
              <w:rPr>
                <w:rFonts w:ascii="Arial" w:hAnsi="Arial" w:cs="Arial"/>
                <w:b/>
                <w:szCs w:val="16"/>
              </w:rPr>
              <w:t xml:space="preserve">Componente </w:t>
            </w:r>
            <w:r w:rsidR="003E74FE" w:rsidRPr="007200D3">
              <w:rPr>
                <w:rFonts w:ascii="Arial" w:hAnsi="Arial" w:cs="Arial"/>
                <w:b/>
                <w:szCs w:val="16"/>
              </w:rPr>
              <w:t>de Atención de PQRS</w:t>
            </w:r>
          </w:p>
        </w:tc>
        <w:tc>
          <w:tcPr>
            <w:tcW w:w="4225" w:type="pct"/>
          </w:tcPr>
          <w:p w:rsidR="007124A8" w:rsidRDefault="007124A8" w:rsidP="009F4DBB">
            <w:pPr>
              <w:spacing w:line="259" w:lineRule="auto"/>
              <w:jc w:val="both"/>
              <w:rPr>
                <w:sz w:val="22"/>
                <w:szCs w:val="22"/>
              </w:rPr>
            </w:pPr>
          </w:p>
          <w:p w:rsidR="00C630CA" w:rsidRDefault="00756D36" w:rsidP="00E83504">
            <w:pPr>
              <w:spacing w:line="259" w:lineRule="auto"/>
              <w:jc w:val="center"/>
              <w:rPr>
                <w:b/>
                <w:sz w:val="22"/>
                <w:szCs w:val="22"/>
              </w:rPr>
            </w:pPr>
            <w:r w:rsidRPr="00017788">
              <w:rPr>
                <w:b/>
                <w:sz w:val="22"/>
                <w:szCs w:val="22"/>
              </w:rPr>
              <w:t xml:space="preserve">Tabla </w:t>
            </w:r>
            <w:r w:rsidR="00017788" w:rsidRPr="00017788">
              <w:rPr>
                <w:b/>
                <w:sz w:val="22"/>
                <w:szCs w:val="22"/>
              </w:rPr>
              <w:t>7</w:t>
            </w:r>
            <w:r w:rsidRPr="00017788">
              <w:rPr>
                <w:b/>
                <w:sz w:val="22"/>
                <w:szCs w:val="22"/>
              </w:rPr>
              <w:t xml:space="preserve"> - </w:t>
            </w:r>
            <w:r w:rsidR="00C630CA" w:rsidRPr="00017788">
              <w:rPr>
                <w:b/>
                <w:sz w:val="22"/>
                <w:szCs w:val="22"/>
              </w:rPr>
              <w:t>Numero de PQR radicados por tipo de requerimiento</w:t>
            </w:r>
            <w:r w:rsidR="005403F1">
              <w:rPr>
                <w:b/>
                <w:sz w:val="22"/>
                <w:szCs w:val="22"/>
              </w:rPr>
              <w:t xml:space="preserve"> mes de </w:t>
            </w:r>
            <w:r w:rsidR="00747E37">
              <w:rPr>
                <w:b/>
                <w:sz w:val="22"/>
                <w:szCs w:val="22"/>
              </w:rPr>
              <w:t>octubre</w:t>
            </w:r>
            <w:r w:rsidR="005403F1">
              <w:rPr>
                <w:b/>
                <w:sz w:val="22"/>
                <w:szCs w:val="22"/>
              </w:rPr>
              <w:t xml:space="preserve"> de 2018</w:t>
            </w:r>
          </w:p>
          <w:p w:rsidR="001A3C97" w:rsidRPr="00017788" w:rsidRDefault="001A3C97" w:rsidP="00E83504">
            <w:pPr>
              <w:spacing w:line="259" w:lineRule="auto"/>
              <w:jc w:val="center"/>
              <w:rPr>
                <w:b/>
                <w:sz w:val="22"/>
                <w:szCs w:val="22"/>
              </w:rPr>
            </w:pPr>
          </w:p>
          <w:tbl>
            <w:tblPr>
              <w:tblStyle w:val="Tablaconcuadrcula"/>
              <w:tblW w:w="0" w:type="auto"/>
              <w:jc w:val="center"/>
              <w:tblLayout w:type="fixed"/>
              <w:tblLook w:val="04A0"/>
            </w:tblPr>
            <w:tblGrid>
              <w:gridCol w:w="3112"/>
              <w:gridCol w:w="2416"/>
            </w:tblGrid>
            <w:tr w:rsidR="00C630CA" w:rsidTr="00017788">
              <w:trPr>
                <w:jc w:val="center"/>
              </w:trPr>
              <w:tc>
                <w:tcPr>
                  <w:tcW w:w="3112" w:type="dxa"/>
                </w:tcPr>
                <w:p w:rsidR="00C630CA" w:rsidRDefault="00C630CA" w:rsidP="009F4DBB">
                  <w:pPr>
                    <w:spacing w:line="259" w:lineRule="auto"/>
                    <w:jc w:val="both"/>
                    <w:rPr>
                      <w:sz w:val="22"/>
                      <w:szCs w:val="22"/>
                    </w:rPr>
                  </w:pPr>
                </w:p>
              </w:tc>
              <w:tc>
                <w:tcPr>
                  <w:tcW w:w="2416" w:type="dxa"/>
                </w:tcPr>
                <w:p w:rsidR="00C630CA" w:rsidRPr="00C630CA" w:rsidRDefault="00C630CA" w:rsidP="009F4DBB">
                  <w:pPr>
                    <w:spacing w:line="259" w:lineRule="auto"/>
                    <w:jc w:val="both"/>
                    <w:rPr>
                      <w:b/>
                      <w:sz w:val="22"/>
                      <w:szCs w:val="22"/>
                    </w:rPr>
                  </w:pPr>
                  <w:r w:rsidRPr="00C630CA">
                    <w:rPr>
                      <w:b/>
                      <w:sz w:val="22"/>
                      <w:szCs w:val="22"/>
                    </w:rPr>
                    <w:t>CANTIDAD DE PQRS</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Petición</w:t>
                  </w:r>
                </w:p>
              </w:tc>
              <w:tc>
                <w:tcPr>
                  <w:tcW w:w="2416" w:type="dxa"/>
                </w:tcPr>
                <w:p w:rsidR="00C630CA" w:rsidRDefault="008A2ED6" w:rsidP="009F4DBB">
                  <w:pPr>
                    <w:spacing w:line="259" w:lineRule="auto"/>
                    <w:jc w:val="both"/>
                    <w:rPr>
                      <w:sz w:val="22"/>
                      <w:szCs w:val="22"/>
                    </w:rPr>
                  </w:pPr>
                  <w:r>
                    <w:rPr>
                      <w:sz w:val="22"/>
                      <w:szCs w:val="22"/>
                    </w:rPr>
                    <w:t>110</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 xml:space="preserve">Queja </w:t>
                  </w:r>
                </w:p>
              </w:tc>
              <w:tc>
                <w:tcPr>
                  <w:tcW w:w="2416" w:type="dxa"/>
                </w:tcPr>
                <w:p w:rsidR="00C630CA" w:rsidRDefault="009A7D7E" w:rsidP="009F4DBB">
                  <w:pPr>
                    <w:spacing w:line="259" w:lineRule="auto"/>
                    <w:jc w:val="both"/>
                    <w:rPr>
                      <w:sz w:val="22"/>
                      <w:szCs w:val="22"/>
                    </w:rPr>
                  </w:pPr>
                  <w:r>
                    <w:rPr>
                      <w:sz w:val="22"/>
                      <w:szCs w:val="22"/>
                    </w:rPr>
                    <w:t>234</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Reclamo</w:t>
                  </w:r>
                </w:p>
              </w:tc>
              <w:tc>
                <w:tcPr>
                  <w:tcW w:w="2416" w:type="dxa"/>
                </w:tcPr>
                <w:p w:rsidR="00C630CA" w:rsidRDefault="009A7D7E" w:rsidP="009F4DBB">
                  <w:pPr>
                    <w:spacing w:line="259" w:lineRule="auto"/>
                    <w:jc w:val="both"/>
                    <w:rPr>
                      <w:sz w:val="22"/>
                      <w:szCs w:val="22"/>
                    </w:rPr>
                  </w:pPr>
                  <w:r>
                    <w:rPr>
                      <w:sz w:val="22"/>
                      <w:szCs w:val="22"/>
                    </w:rPr>
                    <w:t>3.207</w:t>
                  </w:r>
                </w:p>
              </w:tc>
            </w:tr>
            <w:tr w:rsidR="00C630CA" w:rsidTr="00017788">
              <w:trPr>
                <w:jc w:val="center"/>
              </w:trPr>
              <w:tc>
                <w:tcPr>
                  <w:tcW w:w="3112" w:type="dxa"/>
                </w:tcPr>
                <w:p w:rsidR="00C630CA" w:rsidRPr="00C630CA" w:rsidRDefault="00C630CA" w:rsidP="009F4DBB">
                  <w:pPr>
                    <w:spacing w:line="259" w:lineRule="auto"/>
                    <w:jc w:val="both"/>
                    <w:rPr>
                      <w:b/>
                      <w:sz w:val="22"/>
                      <w:szCs w:val="22"/>
                    </w:rPr>
                  </w:pPr>
                  <w:r w:rsidRPr="00C630CA">
                    <w:rPr>
                      <w:b/>
                      <w:sz w:val="22"/>
                      <w:szCs w:val="22"/>
                    </w:rPr>
                    <w:t>Total</w:t>
                  </w:r>
                </w:p>
              </w:tc>
              <w:tc>
                <w:tcPr>
                  <w:tcW w:w="2416" w:type="dxa"/>
                </w:tcPr>
                <w:p w:rsidR="00C630CA" w:rsidRPr="00C630CA" w:rsidRDefault="002404E1" w:rsidP="009F4DBB">
                  <w:pPr>
                    <w:spacing w:line="259" w:lineRule="auto"/>
                    <w:jc w:val="both"/>
                    <w:rPr>
                      <w:b/>
                      <w:sz w:val="22"/>
                      <w:szCs w:val="22"/>
                    </w:rPr>
                  </w:pPr>
                  <w:r w:rsidRPr="002B77A5">
                    <w:rPr>
                      <w:b/>
                      <w:sz w:val="22"/>
                      <w:szCs w:val="22"/>
                    </w:rPr>
                    <w:t>3.</w:t>
                  </w:r>
                  <w:r>
                    <w:rPr>
                      <w:b/>
                      <w:sz w:val="22"/>
                      <w:szCs w:val="22"/>
                    </w:rPr>
                    <w:t>551</w:t>
                  </w:r>
                </w:p>
              </w:tc>
            </w:tr>
          </w:tbl>
          <w:p w:rsidR="00E70C01" w:rsidRDefault="00E70C01" w:rsidP="00E70C01">
            <w:pPr>
              <w:suppressAutoHyphens/>
              <w:autoSpaceDN w:val="0"/>
              <w:spacing w:after="200"/>
              <w:jc w:val="center"/>
              <w:textAlignment w:val="baseline"/>
              <w:rPr>
                <w:sz w:val="18"/>
                <w:szCs w:val="18"/>
              </w:rPr>
            </w:pPr>
            <w:r w:rsidRPr="00C37E09">
              <w:rPr>
                <w:sz w:val="18"/>
                <w:szCs w:val="18"/>
              </w:rPr>
              <w:t xml:space="preserve">Fuente: Bogotá Limpia S.A.S E.S.P – </w:t>
            </w:r>
            <w:r w:rsidR="00CA0ED1">
              <w:rPr>
                <w:sz w:val="18"/>
                <w:szCs w:val="18"/>
              </w:rPr>
              <w:t xml:space="preserve">octubre </w:t>
            </w:r>
            <w:r w:rsidRPr="00C37E09">
              <w:rPr>
                <w:sz w:val="18"/>
                <w:szCs w:val="18"/>
              </w:rPr>
              <w:t>de 2018</w:t>
            </w:r>
          </w:p>
          <w:p w:rsidR="005E263E" w:rsidRDefault="005E263E" w:rsidP="005E263E">
            <w:pPr>
              <w:jc w:val="center"/>
              <w:rPr>
                <w:b/>
                <w:sz w:val="22"/>
                <w:szCs w:val="22"/>
              </w:rPr>
            </w:pPr>
          </w:p>
          <w:p w:rsidR="005E263E" w:rsidRPr="008C5F54" w:rsidRDefault="005E263E" w:rsidP="005E263E">
            <w:pPr>
              <w:jc w:val="center"/>
              <w:rPr>
                <w:b/>
                <w:sz w:val="22"/>
                <w:szCs w:val="22"/>
              </w:rPr>
            </w:pPr>
            <w:r w:rsidRPr="008C5F54">
              <w:rPr>
                <w:b/>
                <w:sz w:val="22"/>
                <w:szCs w:val="22"/>
              </w:rPr>
              <w:t>Comportamiento de PQRs por localidad</w:t>
            </w:r>
            <w:r>
              <w:rPr>
                <w:b/>
                <w:sz w:val="22"/>
                <w:szCs w:val="22"/>
              </w:rPr>
              <w:t xml:space="preserve"> mes anterior (septiembre de 2018) vs mes actual (octubre de 2018)</w:t>
            </w:r>
          </w:p>
          <w:p w:rsidR="008C75C3" w:rsidRDefault="008C75C3" w:rsidP="00E70C01">
            <w:pPr>
              <w:suppressAutoHyphens/>
              <w:autoSpaceDN w:val="0"/>
              <w:spacing w:after="200"/>
              <w:jc w:val="center"/>
              <w:textAlignment w:val="baseline"/>
              <w:rPr>
                <w:sz w:val="18"/>
                <w:szCs w:val="18"/>
              </w:rPr>
            </w:pPr>
          </w:p>
          <w:p w:rsidR="008C75C3" w:rsidRDefault="008C75C3" w:rsidP="008C75C3">
            <w:pPr>
              <w:spacing w:line="259" w:lineRule="auto"/>
              <w:jc w:val="center"/>
              <w:rPr>
                <w:b/>
                <w:sz w:val="22"/>
                <w:szCs w:val="22"/>
              </w:rPr>
            </w:pPr>
            <w:r w:rsidRPr="00017788">
              <w:rPr>
                <w:b/>
                <w:sz w:val="22"/>
                <w:szCs w:val="22"/>
              </w:rPr>
              <w:t>Tabla 7</w:t>
            </w:r>
            <w:r>
              <w:rPr>
                <w:b/>
                <w:sz w:val="22"/>
                <w:szCs w:val="22"/>
              </w:rPr>
              <w:t xml:space="preserve">.1 </w:t>
            </w:r>
            <w:r w:rsidRPr="00017788">
              <w:rPr>
                <w:b/>
                <w:sz w:val="22"/>
                <w:szCs w:val="22"/>
              </w:rPr>
              <w:t>- Numero de PQR radicados por tipo de requerimiento</w:t>
            </w:r>
            <w:r>
              <w:rPr>
                <w:b/>
                <w:sz w:val="22"/>
                <w:szCs w:val="22"/>
              </w:rPr>
              <w:t xml:space="preserve"> mes de </w:t>
            </w:r>
            <w:r w:rsidR="004353F0">
              <w:rPr>
                <w:b/>
                <w:sz w:val="22"/>
                <w:szCs w:val="22"/>
              </w:rPr>
              <w:t xml:space="preserve">septiembre </w:t>
            </w:r>
            <w:r>
              <w:rPr>
                <w:b/>
                <w:sz w:val="22"/>
                <w:szCs w:val="22"/>
              </w:rPr>
              <w:t>de 2018</w:t>
            </w:r>
          </w:p>
          <w:p w:rsidR="001A3C97" w:rsidRPr="008C75C3" w:rsidRDefault="001A3C97" w:rsidP="008C75C3">
            <w:pPr>
              <w:spacing w:line="259" w:lineRule="auto"/>
              <w:jc w:val="center"/>
              <w:rPr>
                <w:b/>
                <w:sz w:val="22"/>
                <w:szCs w:val="22"/>
              </w:rPr>
            </w:pPr>
          </w:p>
          <w:tbl>
            <w:tblPr>
              <w:tblStyle w:val="Tablaconcuadrcula"/>
              <w:tblW w:w="0" w:type="auto"/>
              <w:jc w:val="center"/>
              <w:tblLayout w:type="fixed"/>
              <w:tblLook w:val="04A0"/>
            </w:tblPr>
            <w:tblGrid>
              <w:gridCol w:w="3112"/>
              <w:gridCol w:w="2416"/>
            </w:tblGrid>
            <w:tr w:rsidR="008C75C3" w:rsidTr="00E41C0B">
              <w:trPr>
                <w:jc w:val="center"/>
              </w:trPr>
              <w:tc>
                <w:tcPr>
                  <w:tcW w:w="3112" w:type="dxa"/>
                </w:tcPr>
                <w:p w:rsidR="008C75C3" w:rsidRDefault="008C75C3" w:rsidP="008C75C3">
                  <w:pPr>
                    <w:spacing w:line="259" w:lineRule="auto"/>
                    <w:jc w:val="both"/>
                    <w:rPr>
                      <w:sz w:val="22"/>
                      <w:szCs w:val="22"/>
                    </w:rPr>
                  </w:pPr>
                </w:p>
              </w:tc>
              <w:tc>
                <w:tcPr>
                  <w:tcW w:w="2416" w:type="dxa"/>
                </w:tcPr>
                <w:p w:rsidR="008C75C3" w:rsidRPr="00C630CA" w:rsidRDefault="008C75C3" w:rsidP="008C75C3">
                  <w:pPr>
                    <w:spacing w:line="259" w:lineRule="auto"/>
                    <w:jc w:val="both"/>
                    <w:rPr>
                      <w:b/>
                      <w:sz w:val="22"/>
                      <w:szCs w:val="22"/>
                    </w:rPr>
                  </w:pPr>
                  <w:r w:rsidRPr="00C630CA">
                    <w:rPr>
                      <w:b/>
                      <w:sz w:val="22"/>
                      <w:szCs w:val="22"/>
                    </w:rPr>
                    <w:t>CANTIDAD DE PQRS</w:t>
                  </w:r>
                </w:p>
              </w:tc>
            </w:tr>
            <w:tr w:rsidR="008C75C3" w:rsidTr="00E41C0B">
              <w:trPr>
                <w:jc w:val="center"/>
              </w:trPr>
              <w:tc>
                <w:tcPr>
                  <w:tcW w:w="3112" w:type="dxa"/>
                </w:tcPr>
                <w:p w:rsidR="008C75C3" w:rsidRDefault="008C75C3" w:rsidP="008C75C3">
                  <w:pPr>
                    <w:spacing w:line="259" w:lineRule="auto"/>
                    <w:jc w:val="both"/>
                    <w:rPr>
                      <w:sz w:val="22"/>
                      <w:szCs w:val="22"/>
                    </w:rPr>
                  </w:pPr>
                  <w:r>
                    <w:rPr>
                      <w:sz w:val="22"/>
                      <w:szCs w:val="22"/>
                    </w:rPr>
                    <w:lastRenderedPageBreak/>
                    <w:t>Petición</w:t>
                  </w:r>
                </w:p>
              </w:tc>
              <w:tc>
                <w:tcPr>
                  <w:tcW w:w="2416" w:type="dxa"/>
                </w:tcPr>
                <w:p w:rsidR="008C75C3" w:rsidRDefault="004353F0" w:rsidP="008C75C3">
                  <w:pPr>
                    <w:spacing w:line="259" w:lineRule="auto"/>
                    <w:jc w:val="both"/>
                    <w:rPr>
                      <w:sz w:val="22"/>
                      <w:szCs w:val="22"/>
                    </w:rPr>
                  </w:pPr>
                  <w:r>
                    <w:rPr>
                      <w:sz w:val="22"/>
                      <w:szCs w:val="22"/>
                    </w:rPr>
                    <w:t>59</w:t>
                  </w:r>
                </w:p>
              </w:tc>
            </w:tr>
            <w:tr w:rsidR="008C75C3" w:rsidTr="00E41C0B">
              <w:trPr>
                <w:jc w:val="center"/>
              </w:trPr>
              <w:tc>
                <w:tcPr>
                  <w:tcW w:w="3112" w:type="dxa"/>
                </w:tcPr>
                <w:p w:rsidR="008C75C3" w:rsidRDefault="008C75C3" w:rsidP="008C75C3">
                  <w:pPr>
                    <w:spacing w:line="259" w:lineRule="auto"/>
                    <w:jc w:val="both"/>
                    <w:rPr>
                      <w:sz w:val="22"/>
                      <w:szCs w:val="22"/>
                    </w:rPr>
                  </w:pPr>
                  <w:r>
                    <w:rPr>
                      <w:sz w:val="22"/>
                      <w:szCs w:val="22"/>
                    </w:rPr>
                    <w:t xml:space="preserve">Queja </w:t>
                  </w:r>
                </w:p>
              </w:tc>
              <w:tc>
                <w:tcPr>
                  <w:tcW w:w="2416" w:type="dxa"/>
                </w:tcPr>
                <w:p w:rsidR="008C75C3" w:rsidRDefault="004353F0" w:rsidP="008C75C3">
                  <w:pPr>
                    <w:spacing w:line="259" w:lineRule="auto"/>
                    <w:jc w:val="both"/>
                    <w:rPr>
                      <w:sz w:val="22"/>
                      <w:szCs w:val="22"/>
                    </w:rPr>
                  </w:pPr>
                  <w:r>
                    <w:rPr>
                      <w:sz w:val="22"/>
                      <w:szCs w:val="22"/>
                    </w:rPr>
                    <w:t>209</w:t>
                  </w:r>
                </w:p>
              </w:tc>
            </w:tr>
            <w:tr w:rsidR="008C75C3" w:rsidTr="00E41C0B">
              <w:trPr>
                <w:jc w:val="center"/>
              </w:trPr>
              <w:tc>
                <w:tcPr>
                  <w:tcW w:w="3112" w:type="dxa"/>
                </w:tcPr>
                <w:p w:rsidR="008C75C3" w:rsidRDefault="008C75C3" w:rsidP="008C75C3">
                  <w:pPr>
                    <w:spacing w:line="259" w:lineRule="auto"/>
                    <w:jc w:val="both"/>
                    <w:rPr>
                      <w:sz w:val="22"/>
                      <w:szCs w:val="22"/>
                    </w:rPr>
                  </w:pPr>
                  <w:r>
                    <w:rPr>
                      <w:sz w:val="22"/>
                      <w:szCs w:val="22"/>
                    </w:rPr>
                    <w:t>Reclamo</w:t>
                  </w:r>
                </w:p>
              </w:tc>
              <w:tc>
                <w:tcPr>
                  <w:tcW w:w="2416" w:type="dxa"/>
                </w:tcPr>
                <w:p w:rsidR="008C75C3" w:rsidRDefault="004353F0" w:rsidP="008C75C3">
                  <w:pPr>
                    <w:spacing w:line="259" w:lineRule="auto"/>
                    <w:jc w:val="both"/>
                    <w:rPr>
                      <w:sz w:val="22"/>
                      <w:szCs w:val="22"/>
                    </w:rPr>
                  </w:pPr>
                  <w:r>
                    <w:rPr>
                      <w:sz w:val="22"/>
                      <w:szCs w:val="22"/>
                    </w:rPr>
                    <w:t>2.625</w:t>
                  </w:r>
                </w:p>
              </w:tc>
            </w:tr>
            <w:tr w:rsidR="008C75C3" w:rsidTr="00E41C0B">
              <w:trPr>
                <w:jc w:val="center"/>
              </w:trPr>
              <w:tc>
                <w:tcPr>
                  <w:tcW w:w="3112" w:type="dxa"/>
                </w:tcPr>
                <w:p w:rsidR="008C75C3" w:rsidRPr="00C630CA" w:rsidRDefault="008C75C3" w:rsidP="008C75C3">
                  <w:pPr>
                    <w:spacing w:line="259" w:lineRule="auto"/>
                    <w:jc w:val="both"/>
                    <w:rPr>
                      <w:b/>
                      <w:sz w:val="22"/>
                      <w:szCs w:val="22"/>
                    </w:rPr>
                  </w:pPr>
                  <w:r w:rsidRPr="00C630CA">
                    <w:rPr>
                      <w:b/>
                      <w:sz w:val="22"/>
                      <w:szCs w:val="22"/>
                    </w:rPr>
                    <w:t>Total</w:t>
                  </w:r>
                </w:p>
              </w:tc>
              <w:tc>
                <w:tcPr>
                  <w:tcW w:w="2416" w:type="dxa"/>
                </w:tcPr>
                <w:p w:rsidR="008C75C3" w:rsidRPr="00C630CA" w:rsidRDefault="004353F0" w:rsidP="008C75C3">
                  <w:pPr>
                    <w:spacing w:line="259" w:lineRule="auto"/>
                    <w:jc w:val="both"/>
                    <w:rPr>
                      <w:b/>
                      <w:sz w:val="22"/>
                      <w:szCs w:val="22"/>
                    </w:rPr>
                  </w:pPr>
                  <w:r>
                    <w:rPr>
                      <w:b/>
                      <w:sz w:val="22"/>
                      <w:szCs w:val="22"/>
                    </w:rPr>
                    <w:t>2.893</w:t>
                  </w:r>
                </w:p>
              </w:tc>
            </w:tr>
          </w:tbl>
          <w:p w:rsidR="00B427E8" w:rsidRPr="00EE56E6" w:rsidRDefault="007C3E53" w:rsidP="00EE56E6">
            <w:pPr>
              <w:suppressAutoHyphens/>
              <w:autoSpaceDN w:val="0"/>
              <w:spacing w:after="200"/>
              <w:jc w:val="center"/>
              <w:textAlignment w:val="baseline"/>
              <w:rPr>
                <w:sz w:val="18"/>
                <w:szCs w:val="18"/>
              </w:rPr>
            </w:pPr>
            <w:r w:rsidRPr="00C37E09">
              <w:rPr>
                <w:sz w:val="18"/>
                <w:szCs w:val="18"/>
              </w:rPr>
              <w:t xml:space="preserve">Fuente: Bogotá Limpia S.A.S E.S.P – </w:t>
            </w:r>
            <w:r w:rsidR="004353F0">
              <w:rPr>
                <w:sz w:val="18"/>
                <w:szCs w:val="18"/>
              </w:rPr>
              <w:t xml:space="preserve">septiembre </w:t>
            </w:r>
            <w:r w:rsidRPr="00C37E09">
              <w:rPr>
                <w:sz w:val="18"/>
                <w:szCs w:val="18"/>
              </w:rPr>
              <w:t>de 2018</w:t>
            </w:r>
          </w:p>
          <w:p w:rsidR="008C5F54" w:rsidRDefault="008C5F54" w:rsidP="003061DC">
            <w:pPr>
              <w:spacing w:line="259" w:lineRule="auto"/>
              <w:jc w:val="center"/>
              <w:rPr>
                <w:b/>
                <w:sz w:val="22"/>
                <w:szCs w:val="22"/>
              </w:rPr>
            </w:pPr>
          </w:p>
          <w:p w:rsidR="00A46D10" w:rsidRDefault="00094CF4" w:rsidP="005403F1">
            <w:pPr>
              <w:spacing w:line="259" w:lineRule="auto"/>
              <w:jc w:val="center"/>
              <w:rPr>
                <w:b/>
                <w:sz w:val="22"/>
                <w:szCs w:val="22"/>
              </w:rPr>
            </w:pPr>
            <w:r>
              <w:rPr>
                <w:b/>
                <w:sz w:val="22"/>
                <w:szCs w:val="22"/>
              </w:rPr>
              <w:t>Tabla</w:t>
            </w:r>
            <w:r w:rsidR="005710BA">
              <w:rPr>
                <w:b/>
                <w:sz w:val="22"/>
                <w:szCs w:val="22"/>
              </w:rPr>
              <w:t>7.</w:t>
            </w:r>
            <w:r w:rsidR="000F76D1">
              <w:rPr>
                <w:b/>
                <w:sz w:val="22"/>
                <w:szCs w:val="22"/>
              </w:rPr>
              <w:t>2</w:t>
            </w:r>
            <w:r w:rsidR="005710BA">
              <w:rPr>
                <w:b/>
                <w:sz w:val="22"/>
                <w:szCs w:val="22"/>
              </w:rPr>
              <w:t xml:space="preserve"> –</w:t>
            </w:r>
            <w:r w:rsidR="005403F1">
              <w:rPr>
                <w:b/>
                <w:sz w:val="22"/>
                <w:szCs w:val="22"/>
              </w:rPr>
              <w:t xml:space="preserve"> mes reporte </w:t>
            </w:r>
            <w:r w:rsidR="003226DD">
              <w:rPr>
                <w:b/>
                <w:sz w:val="22"/>
                <w:szCs w:val="22"/>
              </w:rPr>
              <w:t xml:space="preserve">septiembre </w:t>
            </w:r>
            <w:r w:rsidR="005403F1">
              <w:rPr>
                <w:b/>
                <w:sz w:val="22"/>
                <w:szCs w:val="22"/>
              </w:rPr>
              <w:t>de 2018</w:t>
            </w:r>
          </w:p>
          <w:tbl>
            <w:tblPr>
              <w:tblW w:w="5580" w:type="dxa"/>
              <w:jc w:val="center"/>
              <w:tblLayout w:type="fixed"/>
              <w:tblCellMar>
                <w:left w:w="70" w:type="dxa"/>
                <w:right w:w="70" w:type="dxa"/>
              </w:tblCellMar>
              <w:tblLook w:val="04A0"/>
            </w:tblPr>
            <w:tblGrid>
              <w:gridCol w:w="1464"/>
              <w:gridCol w:w="1774"/>
              <w:gridCol w:w="2342"/>
            </w:tblGrid>
            <w:tr w:rsidR="00A46D10" w:rsidRPr="00A46D10" w:rsidTr="00A46D10">
              <w:trPr>
                <w:trHeight w:val="300"/>
                <w:jc w:val="center"/>
              </w:trPr>
              <w:tc>
                <w:tcPr>
                  <w:tcW w:w="5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D10" w:rsidRPr="00A46D10" w:rsidRDefault="00A46D10" w:rsidP="00A46D10">
                  <w:pPr>
                    <w:jc w:val="cente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 xml:space="preserve">MES DE REPORTE: </w:t>
                  </w:r>
                  <w:r w:rsidR="007702B7">
                    <w:rPr>
                      <w:rFonts w:ascii="Calibri" w:hAnsi="Calibri" w:cs="Calibri"/>
                      <w:b/>
                      <w:bCs/>
                      <w:color w:val="000000"/>
                      <w:sz w:val="22"/>
                      <w:szCs w:val="22"/>
                      <w:lang w:val="es-CO" w:eastAsia="es-CO"/>
                    </w:rPr>
                    <w:t>SEPTIEMBRE</w:t>
                  </w:r>
                  <w:r w:rsidRPr="00A46D10">
                    <w:rPr>
                      <w:rFonts w:ascii="Calibri" w:hAnsi="Calibri" w:cs="Calibri"/>
                      <w:b/>
                      <w:bCs/>
                      <w:color w:val="000000"/>
                      <w:sz w:val="22"/>
                      <w:szCs w:val="22"/>
                      <w:lang w:val="es-CO" w:eastAsia="es-CO"/>
                    </w:rPr>
                    <w:t>/2018 (31 DÍAS)</w:t>
                  </w:r>
                </w:p>
              </w:tc>
            </w:tr>
            <w:tr w:rsidR="00A46D10" w:rsidRPr="00A46D10" w:rsidTr="00A46D10">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A46D10" w:rsidRPr="00A46D10" w:rsidRDefault="00A46D10" w:rsidP="00A46D10">
                  <w:pP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 xml:space="preserve">Localidad </w:t>
                  </w:r>
                </w:p>
              </w:tc>
              <w:tc>
                <w:tcPr>
                  <w:tcW w:w="1774" w:type="dxa"/>
                  <w:tcBorders>
                    <w:top w:val="nil"/>
                    <w:left w:val="nil"/>
                    <w:bottom w:val="single" w:sz="4" w:space="0" w:color="auto"/>
                    <w:right w:val="single" w:sz="4" w:space="0" w:color="auto"/>
                  </w:tcBorders>
                  <w:shd w:val="clear" w:color="auto" w:fill="auto"/>
                  <w:noWrap/>
                  <w:vAlign w:val="bottom"/>
                  <w:hideMark/>
                </w:tcPr>
                <w:p w:rsidR="00A46D10" w:rsidRPr="00A46D10" w:rsidRDefault="00A46D10" w:rsidP="00A46D10">
                  <w:pP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Cantidad de PQRs</w:t>
                  </w:r>
                </w:p>
              </w:tc>
              <w:tc>
                <w:tcPr>
                  <w:tcW w:w="2342" w:type="dxa"/>
                  <w:tcBorders>
                    <w:top w:val="nil"/>
                    <w:left w:val="nil"/>
                    <w:bottom w:val="single" w:sz="4" w:space="0" w:color="auto"/>
                    <w:right w:val="single" w:sz="4" w:space="0" w:color="auto"/>
                  </w:tcBorders>
                  <w:shd w:val="clear" w:color="auto" w:fill="auto"/>
                  <w:noWrap/>
                  <w:vAlign w:val="bottom"/>
                  <w:hideMark/>
                </w:tcPr>
                <w:p w:rsidR="00A46D10" w:rsidRPr="00A46D10" w:rsidRDefault="00A46D10" w:rsidP="00A46D10">
                  <w:pP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 xml:space="preserve">Promedio radicados día </w:t>
                  </w:r>
                </w:p>
              </w:tc>
            </w:tr>
            <w:tr w:rsidR="003226DD" w:rsidRPr="00A46D10" w:rsidTr="00A46D10">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3226DD" w:rsidRPr="00A46D10" w:rsidRDefault="003226DD" w:rsidP="003226DD">
                  <w:pP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Barrios Unidos</w:t>
                  </w:r>
                </w:p>
              </w:tc>
              <w:tc>
                <w:tcPr>
                  <w:tcW w:w="1774"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747</w:t>
                  </w:r>
                </w:p>
              </w:tc>
              <w:tc>
                <w:tcPr>
                  <w:tcW w:w="2342"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24,9</w:t>
                  </w:r>
                </w:p>
              </w:tc>
            </w:tr>
            <w:tr w:rsidR="003226DD" w:rsidRPr="00A46D10" w:rsidTr="00A46D10">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3226DD" w:rsidRPr="00A46D10" w:rsidRDefault="003226DD" w:rsidP="003226DD">
                  <w:pP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Engativá</w:t>
                  </w:r>
                </w:p>
              </w:tc>
              <w:tc>
                <w:tcPr>
                  <w:tcW w:w="1774"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2.146</w:t>
                  </w:r>
                </w:p>
              </w:tc>
              <w:tc>
                <w:tcPr>
                  <w:tcW w:w="2342"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71,53333333</w:t>
                  </w:r>
                </w:p>
              </w:tc>
            </w:tr>
            <w:tr w:rsidR="003226DD" w:rsidRPr="00A46D10" w:rsidTr="00A46D10">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3226DD" w:rsidRPr="00A46D10" w:rsidRDefault="003226DD" w:rsidP="003226DD">
                  <w:pPr>
                    <w:jc w:val="center"/>
                    <w:rPr>
                      <w:rFonts w:ascii="Calibri" w:hAnsi="Calibri" w:cs="Calibri"/>
                      <w:b/>
                      <w:bCs/>
                      <w:color w:val="000000"/>
                      <w:sz w:val="22"/>
                      <w:szCs w:val="22"/>
                      <w:lang w:val="es-CO" w:eastAsia="es-CO"/>
                    </w:rPr>
                  </w:pPr>
                  <w:r w:rsidRPr="00A46D10">
                    <w:rPr>
                      <w:rFonts w:ascii="Calibri" w:hAnsi="Calibri" w:cs="Calibri"/>
                      <w:b/>
                      <w:bCs/>
                      <w:color w:val="000000"/>
                      <w:sz w:val="22"/>
                      <w:szCs w:val="22"/>
                      <w:lang w:val="es-CO" w:eastAsia="es-CO"/>
                    </w:rPr>
                    <w:t xml:space="preserve">TOTAL </w:t>
                  </w:r>
                </w:p>
              </w:tc>
              <w:tc>
                <w:tcPr>
                  <w:tcW w:w="1774"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2.893</w:t>
                  </w:r>
                </w:p>
              </w:tc>
              <w:tc>
                <w:tcPr>
                  <w:tcW w:w="2342" w:type="dxa"/>
                  <w:tcBorders>
                    <w:top w:val="nil"/>
                    <w:left w:val="nil"/>
                    <w:bottom w:val="single" w:sz="4" w:space="0" w:color="auto"/>
                    <w:right w:val="single" w:sz="4" w:space="0" w:color="auto"/>
                  </w:tcBorders>
                  <w:shd w:val="clear" w:color="auto" w:fill="auto"/>
                  <w:noWrap/>
                  <w:vAlign w:val="bottom"/>
                  <w:hideMark/>
                </w:tcPr>
                <w:p w:rsidR="003226DD" w:rsidRPr="00AF4FD6" w:rsidRDefault="003226DD" w:rsidP="003226DD">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96,43333333</w:t>
                  </w:r>
                </w:p>
              </w:tc>
            </w:tr>
          </w:tbl>
          <w:p w:rsidR="00FF283F" w:rsidRPr="004D41E8" w:rsidRDefault="00AF4FD6" w:rsidP="004D41E8">
            <w:pPr>
              <w:suppressAutoHyphens/>
              <w:autoSpaceDN w:val="0"/>
              <w:spacing w:after="200"/>
              <w:jc w:val="center"/>
              <w:textAlignment w:val="baseline"/>
              <w:rPr>
                <w:sz w:val="18"/>
                <w:szCs w:val="18"/>
              </w:rPr>
            </w:pPr>
            <w:r w:rsidRPr="00C37E09">
              <w:rPr>
                <w:sz w:val="18"/>
                <w:szCs w:val="18"/>
              </w:rPr>
              <w:t xml:space="preserve">Fuente: Bogotá Limpia S.A.S E.S.P – </w:t>
            </w:r>
            <w:r w:rsidR="003226DD">
              <w:rPr>
                <w:sz w:val="18"/>
                <w:szCs w:val="18"/>
              </w:rPr>
              <w:t xml:space="preserve">septiembre </w:t>
            </w:r>
            <w:r w:rsidRPr="00C37E09">
              <w:rPr>
                <w:sz w:val="18"/>
                <w:szCs w:val="18"/>
              </w:rPr>
              <w:t>de 2018</w:t>
            </w:r>
          </w:p>
          <w:p w:rsidR="00094CF4" w:rsidRDefault="00094CF4" w:rsidP="00AF4FD6">
            <w:pPr>
              <w:spacing w:line="259" w:lineRule="auto"/>
              <w:jc w:val="both"/>
              <w:rPr>
                <w:sz w:val="22"/>
                <w:szCs w:val="22"/>
              </w:rPr>
            </w:pPr>
          </w:p>
          <w:p w:rsidR="00FF283F" w:rsidRPr="00094CF4" w:rsidRDefault="00094CF4" w:rsidP="00094CF4">
            <w:pPr>
              <w:spacing w:line="259" w:lineRule="auto"/>
              <w:jc w:val="center"/>
              <w:rPr>
                <w:b/>
                <w:sz w:val="22"/>
                <w:szCs w:val="22"/>
              </w:rPr>
            </w:pPr>
            <w:r w:rsidRPr="00094CF4">
              <w:rPr>
                <w:b/>
                <w:sz w:val="22"/>
                <w:szCs w:val="22"/>
              </w:rPr>
              <w:t>Tabla7</w:t>
            </w:r>
            <w:r w:rsidR="000F76D1">
              <w:rPr>
                <w:b/>
                <w:sz w:val="22"/>
                <w:szCs w:val="22"/>
              </w:rPr>
              <w:t>3</w:t>
            </w:r>
            <w:r w:rsidRPr="00094CF4">
              <w:rPr>
                <w:b/>
                <w:sz w:val="22"/>
                <w:szCs w:val="22"/>
              </w:rPr>
              <w:t xml:space="preserve">. – mes de reporte </w:t>
            </w:r>
            <w:r w:rsidR="00490AE5">
              <w:rPr>
                <w:b/>
                <w:sz w:val="22"/>
                <w:szCs w:val="22"/>
              </w:rPr>
              <w:t xml:space="preserve">octubre </w:t>
            </w:r>
            <w:r w:rsidRPr="00094CF4">
              <w:rPr>
                <w:b/>
                <w:sz w:val="22"/>
                <w:szCs w:val="22"/>
              </w:rPr>
              <w:t>de 2018</w:t>
            </w:r>
          </w:p>
          <w:tbl>
            <w:tblPr>
              <w:tblW w:w="5580" w:type="dxa"/>
              <w:jc w:val="center"/>
              <w:tblLayout w:type="fixed"/>
              <w:tblCellMar>
                <w:left w:w="70" w:type="dxa"/>
                <w:right w:w="70" w:type="dxa"/>
              </w:tblCellMar>
              <w:tblLook w:val="04A0"/>
            </w:tblPr>
            <w:tblGrid>
              <w:gridCol w:w="1464"/>
              <w:gridCol w:w="1774"/>
              <w:gridCol w:w="2342"/>
            </w:tblGrid>
            <w:tr w:rsidR="00AF4FD6" w:rsidRPr="00AF4FD6" w:rsidTr="00AF4FD6">
              <w:trPr>
                <w:trHeight w:val="300"/>
                <w:jc w:val="center"/>
              </w:trPr>
              <w:tc>
                <w:tcPr>
                  <w:tcW w:w="5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FD6" w:rsidRPr="00AF4FD6" w:rsidRDefault="00AF4FD6" w:rsidP="00AF4FD6">
                  <w:pPr>
                    <w:jc w:val="cente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 xml:space="preserve">MES DE REPORTE: </w:t>
                  </w:r>
                  <w:r w:rsidR="007B5FD1">
                    <w:rPr>
                      <w:rFonts w:ascii="Calibri" w:hAnsi="Calibri" w:cs="Calibri"/>
                      <w:b/>
                      <w:bCs/>
                      <w:color w:val="000000"/>
                      <w:sz w:val="22"/>
                      <w:szCs w:val="22"/>
                      <w:lang w:val="es-CO" w:eastAsia="es-CO"/>
                    </w:rPr>
                    <w:t>OCTUBRE/</w:t>
                  </w:r>
                  <w:r w:rsidR="00940DB8">
                    <w:rPr>
                      <w:rFonts w:ascii="Calibri" w:hAnsi="Calibri" w:cs="Calibri"/>
                      <w:b/>
                      <w:bCs/>
                      <w:color w:val="000000"/>
                      <w:sz w:val="22"/>
                      <w:szCs w:val="22"/>
                      <w:lang w:val="es-CO" w:eastAsia="es-CO"/>
                    </w:rPr>
                    <w:t>2018 (31</w:t>
                  </w:r>
                  <w:r w:rsidRPr="00AF4FD6">
                    <w:rPr>
                      <w:rFonts w:ascii="Calibri" w:hAnsi="Calibri" w:cs="Calibri"/>
                      <w:b/>
                      <w:bCs/>
                      <w:color w:val="000000"/>
                      <w:sz w:val="22"/>
                      <w:szCs w:val="22"/>
                      <w:lang w:val="es-CO" w:eastAsia="es-CO"/>
                    </w:rPr>
                    <w:t xml:space="preserve"> DÍAS)</w:t>
                  </w:r>
                </w:p>
              </w:tc>
            </w:tr>
            <w:tr w:rsidR="00AF4FD6" w:rsidRPr="00AF4FD6" w:rsidTr="00AF4FD6">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AF4FD6" w:rsidRPr="00AF4FD6" w:rsidRDefault="00AF4FD6" w:rsidP="00AF4FD6">
                  <w:pP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 xml:space="preserve">Localidad </w:t>
                  </w:r>
                </w:p>
              </w:tc>
              <w:tc>
                <w:tcPr>
                  <w:tcW w:w="1774"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AF4FD6">
                  <w:pP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Cantidad de PQRs</w:t>
                  </w:r>
                </w:p>
              </w:tc>
              <w:tc>
                <w:tcPr>
                  <w:tcW w:w="2342"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AF4FD6">
                  <w:pP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 xml:space="preserve">Promedio radicados día </w:t>
                  </w:r>
                </w:p>
              </w:tc>
            </w:tr>
            <w:tr w:rsidR="00AF4FD6" w:rsidRPr="00AF4FD6" w:rsidTr="00AF4FD6">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AF4FD6" w:rsidRPr="00AF4FD6" w:rsidRDefault="00AF4FD6" w:rsidP="00AF4FD6">
                  <w:pP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Barrios Unidos</w:t>
                  </w:r>
                </w:p>
              </w:tc>
              <w:tc>
                <w:tcPr>
                  <w:tcW w:w="1774" w:type="dxa"/>
                  <w:tcBorders>
                    <w:top w:val="nil"/>
                    <w:left w:val="nil"/>
                    <w:bottom w:val="single" w:sz="4" w:space="0" w:color="auto"/>
                    <w:right w:val="single" w:sz="4" w:space="0" w:color="auto"/>
                  </w:tcBorders>
                  <w:shd w:val="clear" w:color="auto" w:fill="auto"/>
                  <w:noWrap/>
                  <w:vAlign w:val="bottom"/>
                  <w:hideMark/>
                </w:tcPr>
                <w:p w:rsidR="00AF4FD6" w:rsidRPr="00AF4FD6" w:rsidRDefault="00D922B5" w:rsidP="00C9588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685</w:t>
                  </w:r>
                </w:p>
              </w:tc>
              <w:tc>
                <w:tcPr>
                  <w:tcW w:w="2342"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C9588E">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24,9</w:t>
                  </w:r>
                </w:p>
              </w:tc>
            </w:tr>
            <w:tr w:rsidR="00AF4FD6" w:rsidRPr="00AF4FD6" w:rsidTr="00AF4FD6">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AF4FD6" w:rsidRPr="00AF4FD6" w:rsidRDefault="00AF4FD6" w:rsidP="00AF4FD6">
                  <w:pP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Engativá</w:t>
                  </w:r>
                </w:p>
              </w:tc>
              <w:tc>
                <w:tcPr>
                  <w:tcW w:w="1774"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C9588E">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2.</w:t>
                  </w:r>
                  <w:r w:rsidR="00E31414">
                    <w:rPr>
                      <w:rFonts w:ascii="Calibri" w:hAnsi="Calibri" w:cs="Calibri"/>
                      <w:color w:val="000000"/>
                      <w:sz w:val="22"/>
                      <w:szCs w:val="22"/>
                      <w:lang w:val="es-CO" w:eastAsia="es-CO"/>
                    </w:rPr>
                    <w:t>867</w:t>
                  </w:r>
                </w:p>
              </w:tc>
              <w:tc>
                <w:tcPr>
                  <w:tcW w:w="2342"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C9588E">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71,53333333</w:t>
                  </w:r>
                </w:p>
              </w:tc>
            </w:tr>
            <w:tr w:rsidR="00AF4FD6" w:rsidRPr="00AF4FD6" w:rsidTr="00AF4FD6">
              <w:trPr>
                <w:trHeight w:val="300"/>
                <w:jc w:val="center"/>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AF4FD6" w:rsidRPr="00AF4FD6" w:rsidRDefault="00AF4FD6" w:rsidP="00AF4FD6">
                  <w:pPr>
                    <w:jc w:val="center"/>
                    <w:rPr>
                      <w:rFonts w:ascii="Calibri" w:hAnsi="Calibri" w:cs="Calibri"/>
                      <w:b/>
                      <w:bCs/>
                      <w:color w:val="000000"/>
                      <w:sz w:val="22"/>
                      <w:szCs w:val="22"/>
                      <w:lang w:val="es-CO" w:eastAsia="es-CO"/>
                    </w:rPr>
                  </w:pPr>
                  <w:r w:rsidRPr="00AF4FD6">
                    <w:rPr>
                      <w:rFonts w:ascii="Calibri" w:hAnsi="Calibri" w:cs="Calibri"/>
                      <w:b/>
                      <w:bCs/>
                      <w:color w:val="000000"/>
                      <w:sz w:val="22"/>
                      <w:szCs w:val="22"/>
                      <w:lang w:val="es-CO" w:eastAsia="es-CO"/>
                    </w:rPr>
                    <w:t xml:space="preserve">TOTAL </w:t>
                  </w:r>
                </w:p>
              </w:tc>
              <w:tc>
                <w:tcPr>
                  <w:tcW w:w="1774" w:type="dxa"/>
                  <w:tcBorders>
                    <w:top w:val="nil"/>
                    <w:left w:val="nil"/>
                    <w:bottom w:val="single" w:sz="4" w:space="0" w:color="auto"/>
                    <w:right w:val="single" w:sz="4" w:space="0" w:color="auto"/>
                  </w:tcBorders>
                  <w:shd w:val="clear" w:color="auto" w:fill="auto"/>
                  <w:noWrap/>
                  <w:vAlign w:val="bottom"/>
                  <w:hideMark/>
                </w:tcPr>
                <w:p w:rsidR="00AF4FD6" w:rsidRPr="00AF4FD6" w:rsidRDefault="00E31414" w:rsidP="00C9588E">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3.551</w:t>
                  </w:r>
                </w:p>
              </w:tc>
              <w:tc>
                <w:tcPr>
                  <w:tcW w:w="2342" w:type="dxa"/>
                  <w:tcBorders>
                    <w:top w:val="nil"/>
                    <w:left w:val="nil"/>
                    <w:bottom w:val="single" w:sz="4" w:space="0" w:color="auto"/>
                    <w:right w:val="single" w:sz="4" w:space="0" w:color="auto"/>
                  </w:tcBorders>
                  <w:shd w:val="clear" w:color="auto" w:fill="auto"/>
                  <w:noWrap/>
                  <w:vAlign w:val="bottom"/>
                  <w:hideMark/>
                </w:tcPr>
                <w:p w:rsidR="00AF4FD6" w:rsidRPr="00AF4FD6" w:rsidRDefault="00AF4FD6" w:rsidP="00C9588E">
                  <w:pPr>
                    <w:jc w:val="center"/>
                    <w:rPr>
                      <w:rFonts w:ascii="Calibri" w:hAnsi="Calibri" w:cs="Calibri"/>
                      <w:color w:val="000000"/>
                      <w:sz w:val="22"/>
                      <w:szCs w:val="22"/>
                      <w:lang w:val="es-CO" w:eastAsia="es-CO"/>
                    </w:rPr>
                  </w:pPr>
                  <w:r w:rsidRPr="00AF4FD6">
                    <w:rPr>
                      <w:rFonts w:ascii="Calibri" w:hAnsi="Calibri" w:cs="Calibri"/>
                      <w:color w:val="000000"/>
                      <w:sz w:val="22"/>
                      <w:szCs w:val="22"/>
                      <w:lang w:val="es-CO" w:eastAsia="es-CO"/>
                    </w:rPr>
                    <w:t>96,43333333</w:t>
                  </w:r>
                </w:p>
              </w:tc>
            </w:tr>
          </w:tbl>
          <w:p w:rsidR="00AF4FD6" w:rsidRDefault="00AF4FD6" w:rsidP="00AF4FD6">
            <w:pPr>
              <w:suppressAutoHyphens/>
              <w:autoSpaceDN w:val="0"/>
              <w:spacing w:after="200"/>
              <w:jc w:val="center"/>
              <w:textAlignment w:val="baseline"/>
              <w:rPr>
                <w:sz w:val="18"/>
                <w:szCs w:val="18"/>
              </w:rPr>
            </w:pPr>
            <w:r w:rsidRPr="00C37E09">
              <w:rPr>
                <w:sz w:val="18"/>
                <w:szCs w:val="18"/>
              </w:rPr>
              <w:t>Fuente: Bogotá Limpia S.A.S E.S.P –</w:t>
            </w:r>
            <w:r w:rsidR="00384D66">
              <w:rPr>
                <w:sz w:val="18"/>
                <w:szCs w:val="18"/>
              </w:rPr>
              <w:t xml:space="preserve"> octubre </w:t>
            </w:r>
            <w:r w:rsidRPr="00C37E09">
              <w:rPr>
                <w:sz w:val="18"/>
                <w:szCs w:val="18"/>
              </w:rPr>
              <w:t>de 2018</w:t>
            </w:r>
          </w:p>
          <w:p w:rsidR="00FF283F" w:rsidRDefault="00796CC9" w:rsidP="00D55FD2">
            <w:pPr>
              <w:jc w:val="both"/>
              <w:rPr>
                <w:sz w:val="22"/>
                <w:szCs w:val="22"/>
              </w:rPr>
            </w:pPr>
            <w:r w:rsidRPr="00796CC9">
              <w:rPr>
                <w:sz w:val="22"/>
                <w:szCs w:val="22"/>
              </w:rPr>
              <w:t xml:space="preserve">Con respecto al mes inmediatamente anterior, los PQRs para octubre de 2018 se presentó un incremento del 22.8% en el volumen de radicación de PQR, siendo las solicitudes de descuento por predio desocupado el tipo de PQR más representativo con un 26% (908) del total de radicados del mes; seguido, de las solicitudes de recolección de escombros domiciliarios con una participación del 25% (884) de los radicados del periodo reportado. </w:t>
            </w:r>
          </w:p>
          <w:p w:rsidR="00FF283F" w:rsidRDefault="00FF283F" w:rsidP="00FF283F">
            <w:pPr>
              <w:spacing w:line="259" w:lineRule="auto"/>
              <w:jc w:val="both"/>
              <w:rPr>
                <w:sz w:val="22"/>
                <w:szCs w:val="22"/>
              </w:rPr>
            </w:pPr>
          </w:p>
          <w:p w:rsidR="00FF283F" w:rsidRDefault="00FF283F" w:rsidP="00FF283F">
            <w:pPr>
              <w:spacing w:line="259" w:lineRule="auto"/>
              <w:jc w:val="both"/>
              <w:rPr>
                <w:sz w:val="22"/>
                <w:szCs w:val="22"/>
              </w:rPr>
            </w:pPr>
            <w:r>
              <w:rPr>
                <w:sz w:val="22"/>
                <w:szCs w:val="22"/>
              </w:rPr>
              <w:t>No obstante, a lo anterior, se han atendido tales requerimientos oportunamente por parte del grupo de inspectores, así mismo, las atenciones de los servicios especiales se han realizado dentro de los tiempos establecidos por la normatividad vigente.</w:t>
            </w:r>
          </w:p>
          <w:p w:rsidR="009211DE" w:rsidRDefault="009211DE" w:rsidP="00FF283F">
            <w:pPr>
              <w:spacing w:line="259" w:lineRule="auto"/>
              <w:jc w:val="both"/>
              <w:rPr>
                <w:sz w:val="22"/>
                <w:szCs w:val="22"/>
              </w:rPr>
            </w:pPr>
          </w:p>
          <w:p w:rsidR="009830ED" w:rsidRPr="009830ED" w:rsidRDefault="009830ED" w:rsidP="009830ED">
            <w:pPr>
              <w:spacing w:line="259" w:lineRule="auto"/>
              <w:jc w:val="both"/>
              <w:rPr>
                <w:sz w:val="22"/>
                <w:szCs w:val="22"/>
              </w:rPr>
            </w:pPr>
            <w:r w:rsidRPr="009830ED">
              <w:rPr>
                <w:sz w:val="22"/>
                <w:szCs w:val="22"/>
              </w:rPr>
              <w:t xml:space="preserve">Para octubre se presenta incremento importante en el volumen de radicación de PQRs y por ende de inspecciones técnicas, presentándose nuevamente aumento de casos relacionados con la no aplicación de pagos; también es representativo el toral de radicados relacionados con descuentos por predio desocupado tanto inspección técnica como ajustes en la facturación. </w:t>
            </w:r>
          </w:p>
          <w:p w:rsidR="009830ED" w:rsidRPr="009830ED" w:rsidRDefault="009830ED" w:rsidP="009830ED">
            <w:pPr>
              <w:spacing w:line="259" w:lineRule="auto"/>
              <w:jc w:val="both"/>
              <w:rPr>
                <w:sz w:val="22"/>
                <w:szCs w:val="22"/>
              </w:rPr>
            </w:pPr>
          </w:p>
          <w:p w:rsidR="009830ED" w:rsidRPr="009830ED" w:rsidRDefault="009830ED" w:rsidP="009830ED">
            <w:pPr>
              <w:spacing w:line="259" w:lineRule="auto"/>
              <w:jc w:val="both"/>
              <w:rPr>
                <w:sz w:val="22"/>
                <w:szCs w:val="22"/>
              </w:rPr>
            </w:pPr>
            <w:r w:rsidRPr="009830ED">
              <w:rPr>
                <w:sz w:val="22"/>
                <w:szCs w:val="22"/>
              </w:rPr>
              <w:t xml:space="preserve">Continúa (aunque en menor proporción) identificándose inconsistencias en la tipificación de las PQRs por parte de la línea 110, falla que representa para el Prestador reprocesos administrativos y operativos. </w:t>
            </w:r>
          </w:p>
          <w:p w:rsidR="00F4574D" w:rsidRPr="00567568" w:rsidRDefault="00F4574D" w:rsidP="00567568">
            <w:pPr>
              <w:spacing w:line="259" w:lineRule="auto"/>
              <w:jc w:val="both"/>
              <w:rPr>
                <w:sz w:val="22"/>
                <w:szCs w:val="22"/>
              </w:rPr>
            </w:pPr>
          </w:p>
        </w:tc>
      </w:tr>
    </w:tbl>
    <w:p w:rsidR="00B05E1F" w:rsidRDefault="00944B28" w:rsidP="00563AFF">
      <w:pPr>
        <w:jc w:val="both"/>
        <w:rPr>
          <w:rFonts w:ascii="Arial" w:hAnsi="Arial" w:cs="Arial"/>
          <w:sz w:val="16"/>
          <w:szCs w:val="16"/>
        </w:rPr>
      </w:pPr>
      <w:r w:rsidRPr="00CC1252">
        <w:rPr>
          <w:rFonts w:ascii="Arial" w:hAnsi="Arial" w:cs="Arial"/>
          <w:sz w:val="16"/>
          <w:szCs w:val="16"/>
        </w:rPr>
        <w:lastRenderedPageBreak/>
        <w:t>(Utilice las filas que requiera)</w:t>
      </w:r>
    </w:p>
    <w:p w:rsidR="009211DE" w:rsidRPr="00CC1252" w:rsidRDefault="009211DE" w:rsidP="00563AFF">
      <w:pPr>
        <w:jc w:val="both"/>
        <w:rPr>
          <w:rFonts w:ascii="Arial" w:hAnsi="Arial" w:cs="Arial"/>
          <w:sz w:val="16"/>
          <w:szCs w:val="16"/>
        </w:rPr>
      </w:pP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
        <w:gridCol w:w="861"/>
        <w:gridCol w:w="562"/>
        <w:gridCol w:w="855"/>
        <w:gridCol w:w="1734"/>
        <w:gridCol w:w="555"/>
        <w:gridCol w:w="405"/>
        <w:gridCol w:w="283"/>
        <w:gridCol w:w="832"/>
        <w:gridCol w:w="586"/>
        <w:gridCol w:w="136"/>
        <w:gridCol w:w="1565"/>
        <w:gridCol w:w="2268"/>
        <w:gridCol w:w="11"/>
        <w:gridCol w:w="24"/>
      </w:tblGrid>
      <w:tr w:rsidR="000C6773" w:rsidRPr="00CC1252" w:rsidTr="005347B1">
        <w:trPr>
          <w:gridAfter w:val="1"/>
          <w:wAfter w:w="24" w:type="dxa"/>
          <w:trHeight w:val="345"/>
        </w:trPr>
        <w:tc>
          <w:tcPr>
            <w:tcW w:w="10754" w:type="dxa"/>
            <w:gridSpan w:val="14"/>
            <w:shd w:val="clear" w:color="auto" w:fill="E0E0E0"/>
            <w:vAlign w:val="center"/>
          </w:tcPr>
          <w:p w:rsidR="000C6773" w:rsidRPr="007200D3" w:rsidRDefault="00155474" w:rsidP="00B812BB">
            <w:pPr>
              <w:jc w:val="center"/>
              <w:rPr>
                <w:rFonts w:ascii="Arial" w:hAnsi="Arial" w:cs="Arial"/>
                <w:b/>
                <w:bCs/>
                <w:sz w:val="16"/>
                <w:szCs w:val="16"/>
              </w:rPr>
            </w:pPr>
            <w:r w:rsidRPr="007200D3">
              <w:rPr>
                <w:rFonts w:ascii="Arial" w:hAnsi="Arial" w:cs="Arial"/>
                <w:b/>
                <w:sz w:val="18"/>
                <w:szCs w:val="18"/>
              </w:rPr>
              <w:t>REUNIONES RELACIONADAS CON SUPERVISIÓN Y CONTROL DEL SERVICIO</w:t>
            </w:r>
          </w:p>
        </w:tc>
      </w:tr>
      <w:tr w:rsidR="000C6773" w:rsidRPr="00CC1252" w:rsidTr="005347B1">
        <w:trPr>
          <w:gridAfter w:val="1"/>
          <w:wAfter w:w="24" w:type="dxa"/>
          <w:trHeight w:val="345"/>
        </w:trPr>
        <w:tc>
          <w:tcPr>
            <w:tcW w:w="1524" w:type="dxa"/>
            <w:gridSpan w:val="3"/>
            <w:shd w:val="clear" w:color="auto" w:fill="E0E0E0"/>
            <w:vAlign w:val="center"/>
          </w:tcPr>
          <w:p w:rsidR="000C6773" w:rsidRPr="00CC1252" w:rsidRDefault="000C6773" w:rsidP="00B812BB">
            <w:pPr>
              <w:jc w:val="center"/>
              <w:rPr>
                <w:rFonts w:ascii="Arial" w:hAnsi="Arial" w:cs="Arial"/>
                <w:b/>
                <w:bCs/>
                <w:sz w:val="16"/>
                <w:szCs w:val="16"/>
              </w:rPr>
            </w:pPr>
            <w:r w:rsidRPr="00CC1252">
              <w:rPr>
                <w:rFonts w:ascii="Arial" w:hAnsi="Arial" w:cs="Arial"/>
                <w:b/>
                <w:bCs/>
                <w:sz w:val="16"/>
                <w:szCs w:val="16"/>
              </w:rPr>
              <w:lastRenderedPageBreak/>
              <w:t>Fecha</w:t>
            </w:r>
          </w:p>
        </w:tc>
        <w:tc>
          <w:tcPr>
            <w:tcW w:w="2589" w:type="dxa"/>
            <w:gridSpan w:val="2"/>
            <w:shd w:val="clear" w:color="auto" w:fill="E0E0E0"/>
            <w:vAlign w:val="center"/>
          </w:tcPr>
          <w:p w:rsidR="000C6773" w:rsidRPr="00B05E1F" w:rsidRDefault="000C6773" w:rsidP="00B812BB">
            <w:pPr>
              <w:jc w:val="center"/>
              <w:rPr>
                <w:rFonts w:ascii="Arial" w:hAnsi="Arial" w:cs="Arial"/>
                <w:b/>
                <w:bCs/>
                <w:color w:val="FF0000"/>
                <w:sz w:val="16"/>
                <w:szCs w:val="16"/>
              </w:rPr>
            </w:pPr>
            <w:r w:rsidRPr="00A06D04">
              <w:rPr>
                <w:rFonts w:ascii="Arial" w:hAnsi="Arial" w:cs="Arial"/>
                <w:b/>
                <w:bCs/>
                <w:sz w:val="16"/>
                <w:szCs w:val="16"/>
              </w:rPr>
              <w:t>Tema</w:t>
            </w:r>
          </w:p>
        </w:tc>
        <w:tc>
          <w:tcPr>
            <w:tcW w:w="2797" w:type="dxa"/>
            <w:gridSpan w:val="6"/>
            <w:shd w:val="clear" w:color="auto" w:fill="E0E0E0"/>
            <w:vAlign w:val="center"/>
          </w:tcPr>
          <w:p w:rsidR="000C6773" w:rsidRPr="00A06D04" w:rsidRDefault="000C6773" w:rsidP="00B812BB">
            <w:pPr>
              <w:jc w:val="center"/>
              <w:rPr>
                <w:rFonts w:ascii="Arial" w:hAnsi="Arial" w:cs="Arial"/>
                <w:b/>
                <w:bCs/>
                <w:sz w:val="16"/>
                <w:szCs w:val="16"/>
              </w:rPr>
            </w:pPr>
            <w:r w:rsidRPr="00A06D04">
              <w:rPr>
                <w:rFonts w:ascii="Arial" w:hAnsi="Arial" w:cs="Arial"/>
                <w:b/>
                <w:bCs/>
                <w:sz w:val="16"/>
                <w:szCs w:val="16"/>
              </w:rPr>
              <w:t>Entidades participantes</w:t>
            </w:r>
          </w:p>
        </w:tc>
        <w:tc>
          <w:tcPr>
            <w:tcW w:w="3844" w:type="dxa"/>
            <w:gridSpan w:val="3"/>
            <w:shd w:val="clear" w:color="auto" w:fill="E0E0E0"/>
            <w:vAlign w:val="center"/>
          </w:tcPr>
          <w:p w:rsidR="000C6773" w:rsidRPr="00A06D04" w:rsidRDefault="00155474" w:rsidP="00B812BB">
            <w:pPr>
              <w:jc w:val="center"/>
              <w:rPr>
                <w:rFonts w:ascii="Arial" w:hAnsi="Arial" w:cs="Arial"/>
                <w:b/>
                <w:bCs/>
                <w:sz w:val="16"/>
                <w:szCs w:val="16"/>
              </w:rPr>
            </w:pPr>
            <w:r w:rsidRPr="00A06D04">
              <w:rPr>
                <w:rFonts w:ascii="Arial" w:hAnsi="Arial" w:cs="Arial"/>
                <w:b/>
                <w:bCs/>
                <w:sz w:val="16"/>
                <w:szCs w:val="16"/>
              </w:rPr>
              <w:t>compromisos</w:t>
            </w:r>
          </w:p>
        </w:tc>
      </w:tr>
      <w:tr w:rsidR="00362EF1" w:rsidRPr="00CC1252" w:rsidTr="005347B1">
        <w:trPr>
          <w:gridAfter w:val="1"/>
          <w:wAfter w:w="24" w:type="dxa"/>
          <w:trHeight w:val="345"/>
        </w:trPr>
        <w:tc>
          <w:tcPr>
            <w:tcW w:w="1524" w:type="dxa"/>
            <w:gridSpan w:val="3"/>
            <w:shd w:val="clear" w:color="auto" w:fill="E0E0E0"/>
            <w:vAlign w:val="center"/>
          </w:tcPr>
          <w:p w:rsidR="00362EF1" w:rsidRPr="00F50F14" w:rsidRDefault="00362EF1" w:rsidP="00B812BB">
            <w:pPr>
              <w:jc w:val="center"/>
              <w:rPr>
                <w:bCs/>
                <w:sz w:val="22"/>
                <w:szCs w:val="22"/>
              </w:rPr>
            </w:pPr>
          </w:p>
        </w:tc>
        <w:tc>
          <w:tcPr>
            <w:tcW w:w="2589" w:type="dxa"/>
            <w:gridSpan w:val="2"/>
            <w:shd w:val="clear" w:color="auto" w:fill="E0E0E0"/>
            <w:vAlign w:val="center"/>
          </w:tcPr>
          <w:p w:rsidR="00362EF1" w:rsidRPr="00F50F14" w:rsidRDefault="00A06D04" w:rsidP="00B812BB">
            <w:pPr>
              <w:jc w:val="center"/>
              <w:rPr>
                <w:bCs/>
                <w:color w:val="FF0000"/>
                <w:sz w:val="22"/>
                <w:szCs w:val="22"/>
              </w:rPr>
            </w:pPr>
            <w:r w:rsidRPr="00F50F14">
              <w:rPr>
                <w:sz w:val="22"/>
                <w:szCs w:val="22"/>
              </w:rPr>
              <w:t xml:space="preserve">Reunión operativa – mes de septiembre de 2018  </w:t>
            </w:r>
          </w:p>
        </w:tc>
        <w:tc>
          <w:tcPr>
            <w:tcW w:w="2797" w:type="dxa"/>
            <w:gridSpan w:val="6"/>
            <w:shd w:val="clear" w:color="auto" w:fill="E0E0E0"/>
            <w:vAlign w:val="center"/>
          </w:tcPr>
          <w:p w:rsidR="00362EF1" w:rsidRPr="00F50F14" w:rsidRDefault="00362EF1" w:rsidP="00B812BB">
            <w:pPr>
              <w:jc w:val="center"/>
              <w:rPr>
                <w:bCs/>
                <w:sz w:val="22"/>
                <w:szCs w:val="22"/>
              </w:rPr>
            </w:pPr>
            <w:r w:rsidRPr="00F50F14">
              <w:rPr>
                <w:bCs/>
                <w:sz w:val="22"/>
                <w:szCs w:val="22"/>
              </w:rPr>
              <w:t>UAESP, Proyección Capital</w:t>
            </w:r>
            <w:r w:rsidR="00A06D04" w:rsidRPr="00F50F14">
              <w:rPr>
                <w:bCs/>
                <w:sz w:val="22"/>
                <w:szCs w:val="22"/>
              </w:rPr>
              <w:t>, Bogotá Limpia S.A. E.S.P.</w:t>
            </w:r>
          </w:p>
        </w:tc>
        <w:tc>
          <w:tcPr>
            <w:tcW w:w="3844" w:type="dxa"/>
            <w:gridSpan w:val="3"/>
            <w:shd w:val="clear" w:color="auto" w:fill="E0E0E0"/>
            <w:vAlign w:val="center"/>
          </w:tcPr>
          <w:p w:rsidR="00362EF1" w:rsidRPr="00F50F14" w:rsidRDefault="00A06D04" w:rsidP="00B812BB">
            <w:pPr>
              <w:jc w:val="center"/>
              <w:rPr>
                <w:bCs/>
                <w:sz w:val="22"/>
                <w:szCs w:val="22"/>
              </w:rPr>
            </w:pPr>
            <w:r w:rsidRPr="00F50F14">
              <w:rPr>
                <w:bCs/>
                <w:sz w:val="22"/>
                <w:szCs w:val="22"/>
              </w:rPr>
              <w:t>Compromisos anexos al acta adjunta al presente informe</w:t>
            </w:r>
          </w:p>
        </w:tc>
      </w:tr>
      <w:tr w:rsidR="00AB0FE3" w:rsidRPr="00CC1252" w:rsidTr="005347B1">
        <w:trPr>
          <w:gridAfter w:val="1"/>
          <w:wAfter w:w="24" w:type="dxa"/>
        </w:trPr>
        <w:tc>
          <w:tcPr>
            <w:tcW w:w="10754" w:type="dxa"/>
            <w:gridSpan w:val="14"/>
            <w:vAlign w:val="center"/>
          </w:tcPr>
          <w:p w:rsidR="001A55B5" w:rsidRPr="00CC1252" w:rsidRDefault="001A55B5" w:rsidP="00AB0FE3">
            <w:pPr>
              <w:spacing w:before="120" w:after="120"/>
              <w:jc w:val="center"/>
              <w:rPr>
                <w:rFonts w:ascii="Arial" w:hAnsi="Arial" w:cs="Arial"/>
                <w:sz w:val="18"/>
                <w:szCs w:val="18"/>
              </w:rPr>
            </w:pPr>
          </w:p>
        </w:tc>
      </w:tr>
      <w:tr w:rsidR="00C00FEB" w:rsidRPr="00CC1252" w:rsidTr="005347B1">
        <w:tblPrEx>
          <w:tblCellMar>
            <w:left w:w="70" w:type="dxa"/>
            <w:right w:w="70" w:type="dxa"/>
          </w:tblCellMar>
          <w:tblLook w:val="0000"/>
        </w:tblPrEx>
        <w:trPr>
          <w:trHeight w:val="444"/>
        </w:trPr>
        <w:tc>
          <w:tcPr>
            <w:tcW w:w="10778" w:type="dxa"/>
            <w:gridSpan w:val="15"/>
            <w:shd w:val="clear" w:color="auto" w:fill="D9D9D9"/>
          </w:tcPr>
          <w:p w:rsidR="00C00FEB" w:rsidRPr="00CC1252" w:rsidRDefault="00C00FEB" w:rsidP="00E96BDC">
            <w:pPr>
              <w:spacing w:before="120" w:after="120"/>
              <w:jc w:val="center"/>
              <w:rPr>
                <w:rFonts w:ascii="Arial" w:hAnsi="Arial" w:cs="Arial"/>
                <w:b/>
                <w:sz w:val="18"/>
                <w:szCs w:val="18"/>
              </w:rPr>
            </w:pPr>
            <w:r w:rsidRPr="003A7A26">
              <w:rPr>
                <w:rFonts w:ascii="Arial" w:hAnsi="Arial" w:cs="Arial"/>
                <w:b/>
                <w:sz w:val="18"/>
                <w:szCs w:val="18"/>
              </w:rPr>
              <w:t>ESTADISTICAS DEL SERVICIO</w:t>
            </w:r>
            <w:r w:rsidRPr="003A7A26">
              <w:rPr>
                <w:rFonts w:ascii="Arial" w:hAnsi="Arial" w:cs="Arial"/>
                <w:b/>
                <w:sz w:val="18"/>
                <w:szCs w:val="18"/>
                <w:vertAlign w:val="superscript"/>
              </w:rPr>
              <w:t>1</w:t>
            </w:r>
          </w:p>
        </w:tc>
      </w:tr>
      <w:tr w:rsidR="00C00FEB" w:rsidRPr="00CC1252" w:rsidTr="005347B1">
        <w:tblPrEx>
          <w:tblCellMar>
            <w:left w:w="70" w:type="dxa"/>
            <w:right w:w="70" w:type="dxa"/>
          </w:tblCellMar>
          <w:tblLook w:val="0000"/>
        </w:tblPrEx>
        <w:trPr>
          <w:trHeight w:val="77"/>
        </w:trPr>
        <w:tc>
          <w:tcPr>
            <w:tcW w:w="10778" w:type="dxa"/>
            <w:gridSpan w:val="15"/>
          </w:tcPr>
          <w:p w:rsidR="00CD66C6" w:rsidRPr="009B36E9" w:rsidRDefault="00702CD7" w:rsidP="009B36E9">
            <w:pPr>
              <w:numPr>
                <w:ilvl w:val="0"/>
                <w:numId w:val="2"/>
              </w:numPr>
              <w:rPr>
                <w:b/>
                <w:sz w:val="22"/>
                <w:szCs w:val="22"/>
                <w:u w:val="single"/>
              </w:rPr>
            </w:pPr>
            <w:r w:rsidRPr="00A13FB6">
              <w:rPr>
                <w:b/>
                <w:sz w:val="22"/>
                <w:szCs w:val="22"/>
                <w:u w:val="single"/>
              </w:rPr>
              <w:t>Componente Técnico Operativo</w:t>
            </w:r>
          </w:p>
          <w:p w:rsidR="00CD66C6" w:rsidRPr="00A13FB6" w:rsidRDefault="00CD66C6" w:rsidP="00CD66C6">
            <w:pPr>
              <w:rPr>
                <w:b/>
                <w:sz w:val="22"/>
                <w:szCs w:val="22"/>
                <w:u w:val="single"/>
              </w:rPr>
            </w:pPr>
          </w:p>
          <w:p w:rsidR="00C00FEB" w:rsidRPr="00D31659" w:rsidRDefault="00C00FEB" w:rsidP="00841867">
            <w:pPr>
              <w:numPr>
                <w:ilvl w:val="0"/>
                <w:numId w:val="3"/>
              </w:numPr>
              <w:jc w:val="both"/>
              <w:rPr>
                <w:rFonts w:ascii="Arial" w:hAnsi="Arial" w:cs="Arial"/>
                <w:b/>
                <w:sz w:val="18"/>
                <w:szCs w:val="18"/>
              </w:rPr>
            </w:pPr>
            <w:r w:rsidRPr="00D31659">
              <w:rPr>
                <w:b/>
                <w:sz w:val="22"/>
                <w:szCs w:val="22"/>
              </w:rPr>
              <w:t>Recolección</w:t>
            </w:r>
          </w:p>
          <w:p w:rsidR="001B70D1" w:rsidRDefault="001B70D1" w:rsidP="001B70D1">
            <w:pPr>
              <w:jc w:val="both"/>
              <w:rPr>
                <w:sz w:val="22"/>
                <w:szCs w:val="22"/>
              </w:rPr>
            </w:pPr>
          </w:p>
          <w:p w:rsidR="001B70D1" w:rsidRDefault="001B70D1" w:rsidP="001B70D1">
            <w:pPr>
              <w:jc w:val="both"/>
              <w:rPr>
                <w:sz w:val="22"/>
                <w:szCs w:val="22"/>
              </w:rPr>
            </w:pPr>
          </w:p>
          <w:p w:rsidR="00D256E3" w:rsidRDefault="00D256E3" w:rsidP="001B70D1">
            <w:pPr>
              <w:jc w:val="both"/>
              <w:rPr>
                <w:sz w:val="22"/>
                <w:szCs w:val="22"/>
              </w:rPr>
            </w:pPr>
          </w:p>
          <w:p w:rsidR="00D256E3" w:rsidRDefault="00D256E3" w:rsidP="001B70D1">
            <w:pPr>
              <w:jc w:val="both"/>
              <w:rPr>
                <w:sz w:val="22"/>
                <w:szCs w:val="22"/>
              </w:rPr>
            </w:pPr>
          </w:p>
          <w:p w:rsidR="00D256E3" w:rsidRDefault="00D256E3" w:rsidP="00D256E3">
            <w:pPr>
              <w:jc w:val="center"/>
              <w:rPr>
                <w:sz w:val="22"/>
                <w:szCs w:val="22"/>
              </w:rPr>
            </w:pPr>
            <w:r w:rsidRPr="00D31659">
              <w:rPr>
                <w:b/>
                <w:sz w:val="22"/>
                <w:szCs w:val="22"/>
              </w:rPr>
              <w:t>Toneladas</w:t>
            </w:r>
            <w:r>
              <w:rPr>
                <w:b/>
                <w:sz w:val="22"/>
                <w:szCs w:val="22"/>
              </w:rPr>
              <w:t xml:space="preserve"> del servicio para el mes de octubre</w:t>
            </w:r>
            <w:r w:rsidRPr="00D31659">
              <w:rPr>
                <w:b/>
                <w:sz w:val="22"/>
                <w:szCs w:val="22"/>
              </w:rPr>
              <w:t xml:space="preserve"> de 2018</w:t>
            </w:r>
          </w:p>
          <w:tbl>
            <w:tblPr>
              <w:tblStyle w:val="Tablaconcuadrcula"/>
              <w:tblW w:w="0" w:type="auto"/>
              <w:jc w:val="center"/>
              <w:tblLayout w:type="fixed"/>
              <w:tblLook w:val="04A0"/>
            </w:tblPr>
            <w:tblGrid>
              <w:gridCol w:w="2187"/>
              <w:gridCol w:w="2187"/>
            </w:tblGrid>
            <w:tr w:rsidR="00D256E3" w:rsidRPr="00186054" w:rsidTr="008215DC">
              <w:trPr>
                <w:jc w:val="center"/>
              </w:trPr>
              <w:tc>
                <w:tcPr>
                  <w:tcW w:w="2187" w:type="dxa"/>
                </w:tcPr>
                <w:p w:rsidR="00D256E3" w:rsidRPr="00186054" w:rsidRDefault="00D256E3" w:rsidP="00D256E3">
                  <w:pPr>
                    <w:jc w:val="center"/>
                    <w:rPr>
                      <w:b/>
                    </w:rPr>
                  </w:pPr>
                  <w:r w:rsidRPr="00186054">
                    <w:rPr>
                      <w:b/>
                    </w:rPr>
                    <w:t>Componente</w:t>
                  </w:r>
                </w:p>
              </w:tc>
              <w:tc>
                <w:tcPr>
                  <w:tcW w:w="2187" w:type="dxa"/>
                </w:tcPr>
                <w:p w:rsidR="00D256E3" w:rsidRPr="00186054" w:rsidRDefault="00D256E3" w:rsidP="00D256E3">
                  <w:pPr>
                    <w:jc w:val="center"/>
                    <w:rPr>
                      <w:b/>
                    </w:rPr>
                  </w:pPr>
                  <w:r>
                    <w:rPr>
                      <w:b/>
                    </w:rPr>
                    <w:t>octubre</w:t>
                  </w:r>
                  <w:r w:rsidRPr="00186054">
                    <w:rPr>
                      <w:b/>
                    </w:rPr>
                    <w:t xml:space="preserve"> 2018</w:t>
                  </w:r>
                </w:p>
              </w:tc>
            </w:tr>
            <w:tr w:rsidR="00D256E3" w:rsidRPr="00186054" w:rsidTr="008215DC">
              <w:trPr>
                <w:jc w:val="center"/>
              </w:trPr>
              <w:tc>
                <w:tcPr>
                  <w:tcW w:w="2187" w:type="dxa"/>
                </w:tcPr>
                <w:p w:rsidR="00D256E3" w:rsidRPr="00186054" w:rsidRDefault="00D256E3" w:rsidP="00D256E3">
                  <w:r w:rsidRPr="00186054">
                    <w:t xml:space="preserve">Barrido de calles </w:t>
                  </w:r>
                </w:p>
              </w:tc>
              <w:tc>
                <w:tcPr>
                  <w:tcW w:w="2187" w:type="dxa"/>
                </w:tcPr>
                <w:p w:rsidR="00D256E3" w:rsidRPr="00186054" w:rsidRDefault="00D256E3" w:rsidP="00D256E3">
                  <w:pPr>
                    <w:jc w:val="center"/>
                  </w:pPr>
                  <w:r w:rsidRPr="00B15BB7">
                    <w:t>439</w:t>
                  </w:r>
                </w:p>
              </w:tc>
            </w:tr>
            <w:tr w:rsidR="00D256E3" w:rsidRPr="00186054" w:rsidTr="008215DC">
              <w:trPr>
                <w:jc w:val="center"/>
              </w:trPr>
              <w:tc>
                <w:tcPr>
                  <w:tcW w:w="2187" w:type="dxa"/>
                </w:tcPr>
                <w:p w:rsidR="00D256E3" w:rsidRPr="00186054" w:rsidRDefault="00D256E3" w:rsidP="00D256E3">
                  <w:pPr>
                    <w:jc w:val="both"/>
                  </w:pPr>
                  <w:r w:rsidRPr="00186054">
                    <w:t xml:space="preserve">Corte de césped </w:t>
                  </w:r>
                </w:p>
              </w:tc>
              <w:tc>
                <w:tcPr>
                  <w:tcW w:w="2187" w:type="dxa"/>
                </w:tcPr>
                <w:p w:rsidR="00D256E3" w:rsidRPr="00186054" w:rsidRDefault="00D256E3" w:rsidP="00D256E3">
                  <w:pPr>
                    <w:jc w:val="center"/>
                  </w:pPr>
                  <w:r w:rsidRPr="00B15BB7">
                    <w:t>341</w:t>
                  </w:r>
                </w:p>
              </w:tc>
            </w:tr>
            <w:tr w:rsidR="00D256E3" w:rsidRPr="00186054" w:rsidTr="008215DC">
              <w:trPr>
                <w:jc w:val="center"/>
              </w:trPr>
              <w:tc>
                <w:tcPr>
                  <w:tcW w:w="2187" w:type="dxa"/>
                </w:tcPr>
                <w:p w:rsidR="00D256E3" w:rsidRPr="00186054" w:rsidRDefault="00D256E3" w:rsidP="00D256E3">
                  <w:pPr>
                    <w:jc w:val="both"/>
                  </w:pPr>
                  <w:r w:rsidRPr="00186054">
                    <w:t>Grandes generadores</w:t>
                  </w:r>
                </w:p>
              </w:tc>
              <w:tc>
                <w:tcPr>
                  <w:tcW w:w="2187" w:type="dxa"/>
                </w:tcPr>
                <w:p w:rsidR="00D256E3" w:rsidRPr="00186054" w:rsidRDefault="00D256E3" w:rsidP="00D256E3">
                  <w:pPr>
                    <w:jc w:val="center"/>
                  </w:pPr>
                  <w:r w:rsidRPr="00B15BB7">
                    <w:t>1.181</w:t>
                  </w:r>
                </w:p>
              </w:tc>
            </w:tr>
            <w:tr w:rsidR="00D256E3" w:rsidRPr="00186054" w:rsidTr="008215DC">
              <w:trPr>
                <w:jc w:val="center"/>
              </w:trPr>
              <w:tc>
                <w:tcPr>
                  <w:tcW w:w="2187" w:type="dxa"/>
                </w:tcPr>
                <w:p w:rsidR="00D256E3" w:rsidRPr="00186054" w:rsidRDefault="00D256E3" w:rsidP="00D256E3">
                  <w:pPr>
                    <w:jc w:val="both"/>
                  </w:pPr>
                  <w:r w:rsidRPr="00186054">
                    <w:t>Poda de árboles</w:t>
                  </w:r>
                </w:p>
              </w:tc>
              <w:tc>
                <w:tcPr>
                  <w:tcW w:w="2187" w:type="dxa"/>
                </w:tcPr>
                <w:p w:rsidR="00D256E3" w:rsidRPr="00186054" w:rsidRDefault="00D256E3" w:rsidP="00D256E3">
                  <w:pPr>
                    <w:jc w:val="center"/>
                  </w:pPr>
                  <w:r w:rsidRPr="00B15BB7">
                    <w:t>69</w:t>
                  </w:r>
                </w:p>
              </w:tc>
            </w:tr>
            <w:tr w:rsidR="00D256E3" w:rsidRPr="00186054" w:rsidTr="008215DC">
              <w:trPr>
                <w:jc w:val="center"/>
              </w:trPr>
              <w:tc>
                <w:tcPr>
                  <w:tcW w:w="2187" w:type="dxa"/>
                </w:tcPr>
                <w:p w:rsidR="00D256E3" w:rsidRPr="00186054" w:rsidRDefault="00D256E3" w:rsidP="00D256E3">
                  <w:pPr>
                    <w:jc w:val="both"/>
                  </w:pPr>
                  <w:r w:rsidRPr="00186054">
                    <w:t>Recolección domiciliaria</w:t>
                  </w:r>
                </w:p>
              </w:tc>
              <w:tc>
                <w:tcPr>
                  <w:tcW w:w="2187" w:type="dxa"/>
                </w:tcPr>
                <w:p w:rsidR="00D256E3" w:rsidRPr="00186054" w:rsidRDefault="00D256E3" w:rsidP="00D256E3">
                  <w:pPr>
                    <w:jc w:val="center"/>
                  </w:pPr>
                  <w:r w:rsidRPr="00B15BB7">
                    <w:t>20.104</w:t>
                  </w:r>
                </w:p>
              </w:tc>
            </w:tr>
            <w:tr w:rsidR="00D256E3" w:rsidRPr="00186054" w:rsidTr="008215DC">
              <w:trPr>
                <w:jc w:val="center"/>
              </w:trPr>
              <w:tc>
                <w:tcPr>
                  <w:tcW w:w="2187" w:type="dxa"/>
                </w:tcPr>
                <w:p w:rsidR="00D256E3" w:rsidRPr="00186054" w:rsidRDefault="00D256E3" w:rsidP="00D256E3">
                  <w:pPr>
                    <w:jc w:val="both"/>
                  </w:pPr>
                  <w:r w:rsidRPr="00186054">
                    <w:t>Residuos Clandestinos Indisciplinados</w:t>
                  </w:r>
                </w:p>
              </w:tc>
              <w:tc>
                <w:tcPr>
                  <w:tcW w:w="2187" w:type="dxa"/>
                </w:tcPr>
                <w:p w:rsidR="00D256E3" w:rsidRPr="00186054" w:rsidRDefault="00D256E3" w:rsidP="00D256E3">
                  <w:pPr>
                    <w:jc w:val="center"/>
                  </w:pPr>
                  <w:r w:rsidRPr="00B15BB7">
                    <w:t xml:space="preserve">3.635 </w:t>
                  </w:r>
                </w:p>
              </w:tc>
            </w:tr>
            <w:tr w:rsidR="00D256E3" w:rsidRPr="00186054" w:rsidTr="008215DC">
              <w:trPr>
                <w:jc w:val="center"/>
              </w:trPr>
              <w:tc>
                <w:tcPr>
                  <w:tcW w:w="2187" w:type="dxa"/>
                </w:tcPr>
                <w:p w:rsidR="00D256E3" w:rsidRPr="00186054" w:rsidRDefault="00D256E3" w:rsidP="00D256E3">
                  <w:pPr>
                    <w:jc w:val="center"/>
                    <w:rPr>
                      <w:b/>
                    </w:rPr>
                  </w:pPr>
                  <w:r w:rsidRPr="00186054">
                    <w:rPr>
                      <w:b/>
                    </w:rPr>
                    <w:t>Total</w:t>
                  </w:r>
                </w:p>
              </w:tc>
              <w:tc>
                <w:tcPr>
                  <w:tcW w:w="2187" w:type="dxa"/>
                </w:tcPr>
                <w:p w:rsidR="00D256E3" w:rsidRPr="00186054" w:rsidRDefault="00D256E3" w:rsidP="00D256E3">
                  <w:pPr>
                    <w:jc w:val="center"/>
                    <w:rPr>
                      <w:b/>
                    </w:rPr>
                  </w:pPr>
                  <w:r w:rsidRPr="00B15BB7">
                    <w:rPr>
                      <w:b/>
                    </w:rPr>
                    <w:t>25.769</w:t>
                  </w:r>
                </w:p>
              </w:tc>
            </w:tr>
          </w:tbl>
          <w:p w:rsidR="00D256E3" w:rsidRDefault="00D256E3" w:rsidP="00D256E3">
            <w:pPr>
              <w:jc w:val="center"/>
              <w:rPr>
                <w:sz w:val="22"/>
                <w:szCs w:val="22"/>
              </w:rPr>
            </w:pPr>
            <w:r w:rsidRPr="00DB30EB">
              <w:rPr>
                <w:sz w:val="18"/>
                <w:szCs w:val="18"/>
              </w:rPr>
              <w:t xml:space="preserve">Fuente: Fuente: Inter DJ – </w:t>
            </w:r>
            <w:r>
              <w:rPr>
                <w:sz w:val="18"/>
                <w:szCs w:val="18"/>
              </w:rPr>
              <w:t>octubre</w:t>
            </w:r>
            <w:r w:rsidRPr="00DB30EB">
              <w:rPr>
                <w:sz w:val="18"/>
                <w:szCs w:val="18"/>
              </w:rPr>
              <w:t xml:space="preserve"> de 2018</w:t>
            </w:r>
          </w:p>
          <w:p w:rsidR="004B0E1D" w:rsidRDefault="004B0E1D" w:rsidP="001B70D1">
            <w:pPr>
              <w:jc w:val="both"/>
              <w:rPr>
                <w:sz w:val="22"/>
                <w:szCs w:val="22"/>
              </w:rPr>
            </w:pPr>
          </w:p>
          <w:p w:rsidR="001B70D1" w:rsidRPr="00D31659" w:rsidRDefault="001B70D1" w:rsidP="001B70D1">
            <w:pPr>
              <w:jc w:val="center"/>
              <w:rPr>
                <w:b/>
                <w:sz w:val="22"/>
                <w:szCs w:val="22"/>
              </w:rPr>
            </w:pPr>
          </w:p>
          <w:p w:rsidR="009B05B8" w:rsidRPr="00641C56" w:rsidRDefault="00C00FEB" w:rsidP="00DC4647">
            <w:pPr>
              <w:numPr>
                <w:ilvl w:val="0"/>
                <w:numId w:val="3"/>
              </w:numPr>
              <w:rPr>
                <w:rFonts w:ascii="Arial" w:hAnsi="Arial" w:cs="Arial"/>
                <w:b/>
                <w:sz w:val="18"/>
                <w:szCs w:val="18"/>
              </w:rPr>
            </w:pPr>
            <w:r w:rsidRPr="00641C56">
              <w:rPr>
                <w:b/>
                <w:sz w:val="22"/>
                <w:szCs w:val="18"/>
              </w:rPr>
              <w:t xml:space="preserve">Recolección por Localidad </w:t>
            </w:r>
          </w:p>
          <w:p w:rsidR="0073008D" w:rsidRDefault="0073008D" w:rsidP="0073008D">
            <w:pPr>
              <w:rPr>
                <w:sz w:val="22"/>
                <w:szCs w:val="18"/>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2"/>
              <w:gridCol w:w="1726"/>
              <w:gridCol w:w="1656"/>
            </w:tblGrid>
            <w:tr w:rsidR="00D006CF" w:rsidRPr="00A13FB6" w:rsidTr="00984A9C">
              <w:trPr>
                <w:trHeight w:val="798"/>
                <w:jc w:val="center"/>
              </w:trPr>
              <w:tc>
                <w:tcPr>
                  <w:tcW w:w="2282" w:type="dxa"/>
                  <w:shd w:val="clear" w:color="auto" w:fill="D9D9D9"/>
                  <w:noWrap/>
                  <w:vAlign w:val="center"/>
                  <w:hideMark/>
                </w:tcPr>
                <w:p w:rsidR="00D006CF" w:rsidRPr="00A13FB6" w:rsidRDefault="00D006CF" w:rsidP="0073008D">
                  <w:pPr>
                    <w:jc w:val="center"/>
                    <w:rPr>
                      <w:b/>
                      <w:bCs/>
                      <w:color w:val="000000"/>
                    </w:rPr>
                  </w:pPr>
                  <w:r w:rsidRPr="00A13FB6">
                    <w:rPr>
                      <w:b/>
                      <w:bCs/>
                      <w:color w:val="000000"/>
                    </w:rPr>
                    <w:t>Nombre de Localidad</w:t>
                  </w:r>
                </w:p>
              </w:tc>
              <w:tc>
                <w:tcPr>
                  <w:tcW w:w="1726" w:type="dxa"/>
                  <w:shd w:val="clear" w:color="auto" w:fill="D9D9D9"/>
                  <w:vAlign w:val="center"/>
                  <w:hideMark/>
                </w:tcPr>
                <w:p w:rsidR="00D006CF" w:rsidRPr="00A13FB6" w:rsidRDefault="000A4E5B" w:rsidP="0073008D">
                  <w:pPr>
                    <w:jc w:val="center"/>
                    <w:rPr>
                      <w:b/>
                      <w:bCs/>
                      <w:color w:val="000000"/>
                    </w:rPr>
                  </w:pPr>
                  <w:r>
                    <w:rPr>
                      <w:b/>
                      <w:bCs/>
                      <w:color w:val="000000"/>
                    </w:rPr>
                    <w:t>Ocxtubre</w:t>
                  </w:r>
                  <w:r w:rsidR="00D006CF">
                    <w:rPr>
                      <w:b/>
                      <w:bCs/>
                      <w:color w:val="000000"/>
                    </w:rPr>
                    <w:t xml:space="preserve"> de 2018</w:t>
                  </w:r>
                </w:p>
              </w:tc>
              <w:tc>
                <w:tcPr>
                  <w:tcW w:w="1656" w:type="dxa"/>
                  <w:shd w:val="clear" w:color="auto" w:fill="D9D9D9"/>
                  <w:vAlign w:val="center"/>
                  <w:hideMark/>
                </w:tcPr>
                <w:p w:rsidR="00D006CF" w:rsidRPr="00A13FB6" w:rsidRDefault="00D006CF" w:rsidP="0073008D">
                  <w:pPr>
                    <w:jc w:val="center"/>
                    <w:rPr>
                      <w:b/>
                      <w:bCs/>
                      <w:color w:val="000000"/>
                    </w:rPr>
                  </w:pPr>
                  <w:r w:rsidRPr="00A13FB6">
                    <w:rPr>
                      <w:b/>
                      <w:bCs/>
                      <w:color w:val="000000"/>
                    </w:rPr>
                    <w:t>Porcentaje</w:t>
                  </w:r>
                </w:p>
                <w:p w:rsidR="00D006CF" w:rsidRPr="00A13FB6" w:rsidRDefault="00D006CF" w:rsidP="0073008D">
                  <w:pPr>
                    <w:jc w:val="center"/>
                    <w:rPr>
                      <w:b/>
                      <w:bCs/>
                      <w:color w:val="000000"/>
                    </w:rPr>
                  </w:pPr>
                  <w:r w:rsidRPr="00A13FB6">
                    <w:rPr>
                      <w:b/>
                      <w:bCs/>
                      <w:color w:val="000000"/>
                    </w:rPr>
                    <w:t>Total, por localidad</w:t>
                  </w:r>
                </w:p>
              </w:tc>
            </w:tr>
            <w:tr w:rsidR="00D006CF" w:rsidRPr="00A13FB6" w:rsidTr="00984A9C">
              <w:trPr>
                <w:trHeight w:val="266"/>
                <w:jc w:val="center"/>
              </w:trPr>
              <w:tc>
                <w:tcPr>
                  <w:tcW w:w="2282" w:type="dxa"/>
                  <w:shd w:val="clear" w:color="auto" w:fill="auto"/>
                  <w:noWrap/>
                  <w:vAlign w:val="bottom"/>
                </w:tcPr>
                <w:p w:rsidR="00D006CF" w:rsidRPr="00A13FB6" w:rsidRDefault="00D006CF" w:rsidP="007E2AC7">
                  <w:pPr>
                    <w:rPr>
                      <w:color w:val="000000"/>
                    </w:rPr>
                  </w:pPr>
                  <w:r>
                    <w:rPr>
                      <w:color w:val="000000"/>
                    </w:rPr>
                    <w:t>BARRIOS UNIDOS</w:t>
                  </w:r>
                </w:p>
              </w:tc>
              <w:tc>
                <w:tcPr>
                  <w:tcW w:w="1726" w:type="dxa"/>
                  <w:shd w:val="clear" w:color="auto" w:fill="auto"/>
                  <w:noWrap/>
                  <w:vAlign w:val="bottom"/>
                </w:tcPr>
                <w:p w:rsidR="00D006CF" w:rsidRPr="00A13FB6" w:rsidRDefault="000A4E5B" w:rsidP="0073008D">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6.161</w:t>
                  </w:r>
                </w:p>
              </w:tc>
              <w:tc>
                <w:tcPr>
                  <w:tcW w:w="1656" w:type="dxa"/>
                  <w:shd w:val="clear" w:color="auto" w:fill="auto"/>
                  <w:noWrap/>
                  <w:vAlign w:val="center"/>
                </w:tcPr>
                <w:p w:rsidR="00D006CF" w:rsidRPr="00A13FB6" w:rsidRDefault="00D006CF" w:rsidP="0073008D">
                  <w:pPr>
                    <w:jc w:val="center"/>
                    <w:rPr>
                      <w:color w:val="000000"/>
                    </w:rPr>
                  </w:pPr>
                  <w:r w:rsidRPr="00A13FB6">
                    <w:rPr>
                      <w:color w:val="000000"/>
                    </w:rPr>
                    <w:t>6.60%</w:t>
                  </w:r>
                </w:p>
              </w:tc>
            </w:tr>
            <w:tr w:rsidR="00D006CF" w:rsidRPr="00A13FB6" w:rsidTr="00984A9C">
              <w:trPr>
                <w:trHeight w:val="266"/>
                <w:jc w:val="center"/>
              </w:trPr>
              <w:tc>
                <w:tcPr>
                  <w:tcW w:w="2282" w:type="dxa"/>
                  <w:shd w:val="clear" w:color="auto" w:fill="auto"/>
                  <w:noWrap/>
                  <w:vAlign w:val="bottom"/>
                </w:tcPr>
                <w:p w:rsidR="00D006CF" w:rsidRPr="00A13FB6" w:rsidRDefault="00D006CF" w:rsidP="007E2AC7">
                  <w:pPr>
                    <w:rPr>
                      <w:color w:val="000000"/>
                    </w:rPr>
                  </w:pPr>
                  <w:r>
                    <w:rPr>
                      <w:color w:val="000000"/>
                    </w:rPr>
                    <w:t>ENGATIVÁ</w:t>
                  </w:r>
                </w:p>
              </w:tc>
              <w:tc>
                <w:tcPr>
                  <w:tcW w:w="1726" w:type="dxa"/>
                  <w:shd w:val="clear" w:color="auto" w:fill="auto"/>
                  <w:noWrap/>
                  <w:vAlign w:val="bottom"/>
                </w:tcPr>
                <w:p w:rsidR="00D006CF" w:rsidRPr="00A13FB6" w:rsidRDefault="009E5CFE" w:rsidP="0073008D">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19.608</w:t>
                  </w:r>
                </w:p>
              </w:tc>
              <w:tc>
                <w:tcPr>
                  <w:tcW w:w="1656" w:type="dxa"/>
                  <w:shd w:val="clear" w:color="auto" w:fill="auto"/>
                  <w:noWrap/>
                  <w:vAlign w:val="bottom"/>
                  <w:hideMark/>
                </w:tcPr>
                <w:p w:rsidR="00D006CF" w:rsidRPr="00A13FB6" w:rsidRDefault="00D006CF" w:rsidP="0073008D">
                  <w:pPr>
                    <w:jc w:val="center"/>
                    <w:rPr>
                      <w:color w:val="000000"/>
                    </w:rPr>
                  </w:pPr>
                  <w:r w:rsidRPr="00A13FB6">
                    <w:rPr>
                      <w:color w:val="000000"/>
                    </w:rPr>
                    <w:t>11.42%</w:t>
                  </w:r>
                </w:p>
              </w:tc>
            </w:tr>
            <w:tr w:rsidR="00D006CF" w:rsidRPr="00A13FB6" w:rsidTr="00984A9C">
              <w:trPr>
                <w:trHeight w:val="266"/>
                <w:jc w:val="center"/>
              </w:trPr>
              <w:tc>
                <w:tcPr>
                  <w:tcW w:w="2282" w:type="dxa"/>
                  <w:shd w:val="clear" w:color="auto" w:fill="A6A6A6" w:themeFill="background1" w:themeFillShade="A6"/>
                  <w:noWrap/>
                  <w:vAlign w:val="bottom"/>
                </w:tcPr>
                <w:p w:rsidR="00D006CF" w:rsidRPr="00A13FB6" w:rsidRDefault="00D006CF" w:rsidP="0073008D">
                  <w:pPr>
                    <w:jc w:val="center"/>
                    <w:rPr>
                      <w:color w:val="000000"/>
                    </w:rPr>
                  </w:pPr>
                  <w:r w:rsidRPr="00A13FB6">
                    <w:rPr>
                      <w:color w:val="000000"/>
                    </w:rPr>
                    <w:t>Total</w:t>
                  </w:r>
                </w:p>
              </w:tc>
              <w:tc>
                <w:tcPr>
                  <w:tcW w:w="1726" w:type="dxa"/>
                  <w:shd w:val="clear" w:color="auto" w:fill="A6A6A6" w:themeFill="background1" w:themeFillShade="A6"/>
                  <w:noWrap/>
                  <w:vAlign w:val="bottom"/>
                </w:tcPr>
                <w:p w:rsidR="00D006CF" w:rsidRPr="00A13FB6" w:rsidRDefault="00651E30" w:rsidP="0073008D">
                  <w:pPr>
                    <w:jc w:val="center"/>
                    <w:rPr>
                      <w:rFonts w:ascii="Calibri" w:hAnsi="Calibri" w:cs="Calibri"/>
                      <w:color w:val="000000"/>
                      <w:sz w:val="22"/>
                      <w:szCs w:val="22"/>
                      <w:lang w:val="es-CO" w:eastAsia="es-CO"/>
                    </w:rPr>
                  </w:pPr>
                  <w:r w:rsidRPr="00B15BB7">
                    <w:rPr>
                      <w:b/>
                    </w:rPr>
                    <w:t>25.769</w:t>
                  </w:r>
                </w:p>
              </w:tc>
              <w:tc>
                <w:tcPr>
                  <w:tcW w:w="1656" w:type="dxa"/>
                  <w:shd w:val="clear" w:color="auto" w:fill="A6A6A6" w:themeFill="background1" w:themeFillShade="A6"/>
                  <w:noWrap/>
                  <w:vAlign w:val="center"/>
                  <w:hideMark/>
                </w:tcPr>
                <w:p w:rsidR="00D006CF" w:rsidRPr="00A13FB6" w:rsidRDefault="00D006CF" w:rsidP="0073008D">
                  <w:pPr>
                    <w:jc w:val="center"/>
                    <w:rPr>
                      <w:color w:val="000000"/>
                    </w:rPr>
                  </w:pPr>
                  <w:r w:rsidRPr="00A13FB6">
                    <w:rPr>
                      <w:color w:val="000000"/>
                    </w:rPr>
                    <w:t>100%</w:t>
                  </w:r>
                </w:p>
              </w:tc>
            </w:tr>
          </w:tbl>
          <w:p w:rsidR="00AD1EE5" w:rsidRDefault="00AD1EE5" w:rsidP="00AD1EE5">
            <w:pPr>
              <w:suppressAutoHyphens/>
              <w:autoSpaceDN w:val="0"/>
              <w:spacing w:after="200"/>
              <w:jc w:val="center"/>
              <w:textAlignment w:val="baseline"/>
              <w:rPr>
                <w:sz w:val="18"/>
                <w:szCs w:val="18"/>
              </w:rPr>
            </w:pPr>
            <w:r w:rsidRPr="001D4A9D">
              <w:rPr>
                <w:sz w:val="18"/>
                <w:szCs w:val="18"/>
              </w:rPr>
              <w:t xml:space="preserve">Fuente: Bogotá Limpia S.A.S E.S.P – </w:t>
            </w:r>
            <w:r w:rsidR="007B00D6">
              <w:rPr>
                <w:sz w:val="18"/>
                <w:szCs w:val="18"/>
              </w:rPr>
              <w:t>octubre</w:t>
            </w:r>
            <w:r w:rsidRPr="001D4A9D">
              <w:rPr>
                <w:sz w:val="18"/>
                <w:szCs w:val="18"/>
              </w:rPr>
              <w:t xml:space="preserve"> de 2018</w:t>
            </w:r>
          </w:p>
          <w:p w:rsidR="00BA6B3D" w:rsidRPr="001D4A9D" w:rsidRDefault="00BA6B3D" w:rsidP="00AD1EE5">
            <w:pPr>
              <w:suppressAutoHyphens/>
              <w:autoSpaceDN w:val="0"/>
              <w:spacing w:after="200"/>
              <w:jc w:val="center"/>
              <w:textAlignment w:val="baseline"/>
              <w:rPr>
                <w:sz w:val="18"/>
                <w:szCs w:val="18"/>
              </w:rPr>
            </w:pPr>
          </w:p>
          <w:p w:rsidR="00BD322B" w:rsidRPr="002D7EEF" w:rsidRDefault="00A72B84" w:rsidP="00E46208">
            <w:pPr>
              <w:numPr>
                <w:ilvl w:val="0"/>
                <w:numId w:val="3"/>
              </w:numPr>
              <w:jc w:val="both"/>
              <w:rPr>
                <w:b/>
                <w:sz w:val="18"/>
                <w:szCs w:val="18"/>
              </w:rPr>
            </w:pPr>
            <w:r w:rsidRPr="00641C56">
              <w:rPr>
                <w:b/>
                <w:sz w:val="22"/>
                <w:szCs w:val="18"/>
              </w:rPr>
              <w:t>Solicitudes r</w:t>
            </w:r>
            <w:r w:rsidR="00C00FEB" w:rsidRPr="00641C56">
              <w:rPr>
                <w:b/>
                <w:sz w:val="22"/>
                <w:szCs w:val="18"/>
              </w:rPr>
              <w:t xml:space="preserve">ecolección de Escombros </w:t>
            </w:r>
            <w:r w:rsidR="007A5AF6" w:rsidRPr="00641C56">
              <w:rPr>
                <w:b/>
                <w:sz w:val="22"/>
                <w:szCs w:val="18"/>
              </w:rPr>
              <w:t xml:space="preserve">Domiciliarios </w:t>
            </w:r>
            <w:r w:rsidR="00C00FEB" w:rsidRPr="00641C56">
              <w:rPr>
                <w:b/>
                <w:sz w:val="22"/>
                <w:szCs w:val="18"/>
              </w:rPr>
              <w:t>por Localidad</w:t>
            </w:r>
          </w:p>
          <w:p w:rsidR="002D7EEF" w:rsidRPr="002D7EEF" w:rsidRDefault="002D7EEF" w:rsidP="00BA6B3D">
            <w:pPr>
              <w:ind w:left="720"/>
              <w:jc w:val="both"/>
              <w:rPr>
                <w:b/>
                <w:sz w:val="18"/>
                <w:szCs w:val="18"/>
              </w:rPr>
            </w:pPr>
          </w:p>
          <w:p w:rsidR="002D7EEF" w:rsidRPr="001D4A9D" w:rsidRDefault="002D7EEF" w:rsidP="002D7EEF">
            <w:pPr>
              <w:suppressAutoHyphens/>
              <w:autoSpaceDN w:val="0"/>
              <w:spacing w:after="200"/>
              <w:jc w:val="center"/>
              <w:textAlignment w:val="baseline"/>
              <w:rPr>
                <w:b/>
                <w:sz w:val="22"/>
              </w:rPr>
            </w:pPr>
            <w:r w:rsidRPr="001D4A9D">
              <w:rPr>
                <w:b/>
                <w:sz w:val="22"/>
              </w:rPr>
              <w:t xml:space="preserve">Tabla </w:t>
            </w:r>
            <w:r>
              <w:rPr>
                <w:b/>
                <w:sz w:val="22"/>
              </w:rPr>
              <w:t>6</w:t>
            </w:r>
            <w:r w:rsidRPr="001D4A9D">
              <w:rPr>
                <w:b/>
                <w:sz w:val="22"/>
              </w:rPr>
              <w:t xml:space="preserve"> - Relación de Solicitudes de escombros</w:t>
            </w:r>
          </w:p>
          <w:tbl>
            <w:tblPr>
              <w:tblW w:w="4660" w:type="dxa"/>
              <w:jc w:val="center"/>
              <w:tblLayout w:type="fixed"/>
              <w:tblCellMar>
                <w:left w:w="70" w:type="dxa"/>
                <w:right w:w="70" w:type="dxa"/>
              </w:tblCellMar>
              <w:tblLook w:val="04A0"/>
            </w:tblPr>
            <w:tblGrid>
              <w:gridCol w:w="1540"/>
              <w:gridCol w:w="1920"/>
              <w:gridCol w:w="1200"/>
            </w:tblGrid>
            <w:tr w:rsidR="002D7EEF" w:rsidRPr="001D4A9D" w:rsidTr="008215DC">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EEF" w:rsidRPr="001D4A9D" w:rsidRDefault="002D7EEF" w:rsidP="002D7EEF">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Localidad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D7EEF" w:rsidRPr="001D4A9D" w:rsidRDefault="002D7EEF" w:rsidP="002D7EEF">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No. de solicitudes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D7EEF" w:rsidRPr="001D4A9D" w:rsidRDefault="002D7EEF" w:rsidP="002D7EEF">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Volumen </w:t>
                  </w:r>
                </w:p>
              </w:tc>
            </w:tr>
            <w:tr w:rsidR="002D7EEF" w:rsidRPr="001D4A9D" w:rsidTr="008215D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1D4A9D" w:rsidRDefault="002D7EEF" w:rsidP="002D7EEF">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Engativá</w:t>
                  </w:r>
                </w:p>
              </w:tc>
              <w:tc>
                <w:tcPr>
                  <w:tcW w:w="192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34</w:t>
                  </w:r>
                </w:p>
              </w:tc>
              <w:tc>
                <w:tcPr>
                  <w:tcW w:w="120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35,55</w:t>
                  </w:r>
                </w:p>
              </w:tc>
            </w:tr>
            <w:tr w:rsidR="002D7EEF" w:rsidRPr="001D4A9D" w:rsidTr="008215D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1D4A9D" w:rsidRDefault="002D7EEF" w:rsidP="002D7EEF">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Barrios Unidos</w:t>
                  </w:r>
                </w:p>
              </w:tc>
              <w:tc>
                <w:tcPr>
                  <w:tcW w:w="192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15,4</w:t>
                  </w:r>
                </w:p>
              </w:tc>
            </w:tr>
            <w:tr w:rsidR="002D7EEF" w:rsidRPr="001D4A9D" w:rsidTr="008215DC">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1D4A9D" w:rsidRDefault="002D7EEF" w:rsidP="002D7EEF">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 xml:space="preserve">Total </w:t>
                  </w:r>
                </w:p>
              </w:tc>
              <w:tc>
                <w:tcPr>
                  <w:tcW w:w="192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46</w:t>
                  </w:r>
                </w:p>
              </w:tc>
              <w:tc>
                <w:tcPr>
                  <w:tcW w:w="1200" w:type="dxa"/>
                  <w:tcBorders>
                    <w:top w:val="nil"/>
                    <w:left w:val="nil"/>
                    <w:bottom w:val="single" w:sz="4" w:space="0" w:color="auto"/>
                    <w:right w:val="single" w:sz="4" w:space="0" w:color="auto"/>
                  </w:tcBorders>
                  <w:shd w:val="clear" w:color="auto" w:fill="auto"/>
                  <w:noWrap/>
                  <w:vAlign w:val="bottom"/>
                  <w:hideMark/>
                </w:tcPr>
                <w:p w:rsidR="002D7EEF" w:rsidRPr="001D4A9D" w:rsidRDefault="002D7EEF" w:rsidP="002D7EEF">
                  <w:pPr>
                    <w:jc w:val="right"/>
                    <w:rPr>
                      <w:rFonts w:ascii="Calibri" w:hAnsi="Calibri" w:cs="Calibri"/>
                      <w:color w:val="000000"/>
                      <w:sz w:val="22"/>
                      <w:szCs w:val="22"/>
                      <w:lang w:val="es-CO" w:eastAsia="es-CO"/>
                    </w:rPr>
                  </w:pPr>
                  <w:r w:rsidRPr="00AF773D">
                    <w:rPr>
                      <w:rFonts w:ascii="Calibri" w:hAnsi="Calibri" w:cs="Calibri"/>
                      <w:color w:val="000000"/>
                      <w:sz w:val="22"/>
                      <w:szCs w:val="22"/>
                      <w:lang w:val="es-CO" w:eastAsia="es-CO"/>
                    </w:rPr>
                    <w:t>50,95</w:t>
                  </w:r>
                </w:p>
              </w:tc>
            </w:tr>
          </w:tbl>
          <w:p w:rsidR="002D7EEF" w:rsidRPr="00F75A5B" w:rsidRDefault="002D7EEF" w:rsidP="00F75A5B">
            <w:pPr>
              <w:suppressAutoHyphens/>
              <w:autoSpaceDN w:val="0"/>
              <w:spacing w:after="200"/>
              <w:jc w:val="center"/>
              <w:textAlignment w:val="baseline"/>
              <w:rPr>
                <w:sz w:val="18"/>
                <w:szCs w:val="18"/>
              </w:rPr>
            </w:pPr>
            <w:r w:rsidRPr="001D4A9D">
              <w:rPr>
                <w:sz w:val="18"/>
                <w:szCs w:val="18"/>
              </w:rPr>
              <w:t xml:space="preserve">Fuente: Bogotá Limpia S.A.S E.S.P – </w:t>
            </w:r>
            <w:r>
              <w:rPr>
                <w:sz w:val="18"/>
                <w:szCs w:val="18"/>
              </w:rPr>
              <w:t>octubre</w:t>
            </w:r>
            <w:r w:rsidRPr="001D4A9D">
              <w:rPr>
                <w:sz w:val="18"/>
                <w:szCs w:val="18"/>
              </w:rPr>
              <w:t xml:space="preserve"> d</w:t>
            </w:r>
            <w:r>
              <w:rPr>
                <w:sz w:val="18"/>
                <w:szCs w:val="18"/>
              </w:rPr>
              <w:t>e 2018</w:t>
            </w:r>
            <w:r w:rsidRPr="00724F50">
              <w:rPr>
                <w:sz w:val="22"/>
              </w:rPr>
              <w:t xml:space="preserve">.  </w:t>
            </w:r>
          </w:p>
          <w:p w:rsidR="002D7EEF" w:rsidRPr="00C37E09" w:rsidRDefault="002D7EEF" w:rsidP="002D7EEF">
            <w:pPr>
              <w:suppressAutoHyphens/>
              <w:autoSpaceDN w:val="0"/>
              <w:spacing w:after="200"/>
              <w:jc w:val="center"/>
              <w:textAlignment w:val="baseline"/>
              <w:rPr>
                <w:b/>
                <w:sz w:val="22"/>
              </w:rPr>
            </w:pPr>
            <w:r w:rsidRPr="00C37E09">
              <w:rPr>
                <w:b/>
                <w:sz w:val="22"/>
              </w:rPr>
              <w:t xml:space="preserve">Tabla </w:t>
            </w:r>
            <w:r>
              <w:rPr>
                <w:b/>
                <w:sz w:val="22"/>
              </w:rPr>
              <w:t>6.1.</w:t>
            </w:r>
            <w:r w:rsidRPr="00C37E09">
              <w:rPr>
                <w:b/>
                <w:sz w:val="22"/>
              </w:rPr>
              <w:t xml:space="preserve"> -  Comparativo del mes anterior (</w:t>
            </w:r>
            <w:r>
              <w:rPr>
                <w:b/>
                <w:sz w:val="22"/>
              </w:rPr>
              <w:t>septiembre</w:t>
            </w:r>
            <w:r w:rsidRPr="00C37E09">
              <w:rPr>
                <w:b/>
                <w:sz w:val="22"/>
              </w:rPr>
              <w:t>) ve</w:t>
            </w:r>
            <w:r>
              <w:rPr>
                <w:b/>
                <w:sz w:val="22"/>
              </w:rPr>
              <w:t>rsus el mes actual (octubre)</w:t>
            </w:r>
          </w:p>
          <w:tbl>
            <w:tblPr>
              <w:tblW w:w="6366" w:type="dxa"/>
              <w:jc w:val="center"/>
              <w:tblLayout w:type="fixed"/>
              <w:tblCellMar>
                <w:left w:w="70" w:type="dxa"/>
                <w:right w:w="70" w:type="dxa"/>
              </w:tblCellMar>
              <w:tblLook w:val="04A0"/>
            </w:tblPr>
            <w:tblGrid>
              <w:gridCol w:w="1340"/>
              <w:gridCol w:w="1585"/>
              <w:gridCol w:w="815"/>
              <w:gridCol w:w="1612"/>
              <w:gridCol w:w="1014"/>
            </w:tblGrid>
            <w:tr w:rsidR="002D7EEF" w:rsidRPr="00CF4FB3" w:rsidTr="008215DC">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color w:val="000000"/>
                      <w:lang w:val="es-CO" w:eastAsia="es-CO"/>
                    </w:rPr>
                  </w:pPr>
                  <w:r w:rsidRPr="00CF4FB3">
                    <w:rPr>
                      <w:rFonts w:ascii="Calibri" w:hAnsi="Calibri" w:cs="Calibri"/>
                      <w:color w:val="000000"/>
                      <w:lang w:val="es-CO" w:eastAsia="es-CO"/>
                    </w:rPr>
                    <w:lastRenderedPageBreak/>
                    <w:t> </w:t>
                  </w: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Pr>
                      <w:rFonts w:ascii="Calibri" w:hAnsi="Calibri" w:cs="Calibri"/>
                      <w:b/>
                      <w:bCs/>
                      <w:color w:val="000000"/>
                      <w:lang w:val="es-CO" w:eastAsia="es-CO"/>
                    </w:rPr>
                    <w:t>septiembre</w:t>
                  </w:r>
                </w:p>
              </w:tc>
              <w:tc>
                <w:tcPr>
                  <w:tcW w:w="26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Pr>
                      <w:rFonts w:ascii="Calibri" w:hAnsi="Calibri" w:cs="Calibri"/>
                      <w:b/>
                      <w:bCs/>
                      <w:color w:val="000000"/>
                      <w:lang w:val="es-CO" w:eastAsia="es-CO"/>
                    </w:rPr>
                    <w:t>octubre</w:t>
                  </w:r>
                </w:p>
              </w:tc>
            </w:tr>
            <w:tr w:rsidR="002D7EEF" w:rsidRPr="00CF4FB3" w:rsidTr="008215D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 xml:space="preserve">Localidad </w:t>
                  </w:r>
                </w:p>
              </w:tc>
              <w:tc>
                <w:tcPr>
                  <w:tcW w:w="158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No. De solicitudes</w:t>
                  </w:r>
                </w:p>
              </w:tc>
              <w:tc>
                <w:tcPr>
                  <w:tcW w:w="81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c>
                <w:tcPr>
                  <w:tcW w:w="1612"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 xml:space="preserve">No. De solicitudes </w:t>
                  </w:r>
                </w:p>
              </w:tc>
              <w:tc>
                <w:tcPr>
                  <w:tcW w:w="1014"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r>
            <w:tr w:rsidR="002D7EEF" w:rsidRPr="00CF4FB3" w:rsidTr="008215D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Engativá</w:t>
                  </w:r>
                </w:p>
              </w:tc>
              <w:tc>
                <w:tcPr>
                  <w:tcW w:w="158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Pr>
                      <w:rFonts w:ascii="Calibri" w:hAnsi="Calibri" w:cs="Calibri"/>
                      <w:color w:val="000000"/>
                      <w:lang w:val="es-CO" w:eastAsia="es-CO"/>
                    </w:rPr>
                    <w:t>18</w:t>
                  </w:r>
                </w:p>
              </w:tc>
              <w:tc>
                <w:tcPr>
                  <w:tcW w:w="81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F03D13">
                    <w:rPr>
                      <w:rFonts w:ascii="Calibri" w:hAnsi="Calibri" w:cs="Calibri"/>
                      <w:color w:val="000000"/>
                      <w:lang w:val="es-CO" w:eastAsia="es-CO"/>
                    </w:rPr>
                    <w:t>21,1</w:t>
                  </w:r>
                </w:p>
              </w:tc>
              <w:tc>
                <w:tcPr>
                  <w:tcW w:w="1612"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Pr>
                      <w:rFonts w:ascii="Calibri" w:hAnsi="Calibri" w:cs="Calibri"/>
                      <w:color w:val="000000"/>
                      <w:lang w:val="es-CO" w:eastAsia="es-CO"/>
                    </w:rPr>
                    <w:t>34</w:t>
                  </w:r>
                </w:p>
              </w:tc>
              <w:tc>
                <w:tcPr>
                  <w:tcW w:w="1014"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6B41CD">
                    <w:rPr>
                      <w:rFonts w:ascii="Calibri" w:hAnsi="Calibri" w:cs="Calibri"/>
                      <w:color w:val="000000"/>
                      <w:lang w:val="es-CO" w:eastAsia="es-CO"/>
                    </w:rPr>
                    <w:t>35,55</w:t>
                  </w:r>
                </w:p>
              </w:tc>
            </w:tr>
            <w:tr w:rsidR="002D7EEF" w:rsidRPr="00CF4FB3" w:rsidTr="008215D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 xml:space="preserve">Barrios Unidos </w:t>
                  </w:r>
                </w:p>
              </w:tc>
              <w:tc>
                <w:tcPr>
                  <w:tcW w:w="158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CF4FB3">
                    <w:rPr>
                      <w:rFonts w:ascii="Calibri" w:hAnsi="Calibri" w:cs="Calibri"/>
                      <w:color w:val="000000"/>
                      <w:lang w:val="es-CO" w:eastAsia="es-CO"/>
                    </w:rPr>
                    <w:t>1</w:t>
                  </w:r>
                  <w:r>
                    <w:rPr>
                      <w:rFonts w:ascii="Calibri" w:hAnsi="Calibri" w:cs="Calibri"/>
                      <w:color w:val="000000"/>
                      <w:lang w:val="es-CO" w:eastAsia="es-CO"/>
                    </w:rPr>
                    <w:t>2</w:t>
                  </w:r>
                </w:p>
              </w:tc>
              <w:tc>
                <w:tcPr>
                  <w:tcW w:w="81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F03D13">
                    <w:rPr>
                      <w:rFonts w:ascii="Calibri" w:hAnsi="Calibri" w:cs="Calibri"/>
                      <w:color w:val="000000"/>
                      <w:lang w:val="es-CO" w:eastAsia="es-CO"/>
                    </w:rPr>
                    <w:t>13,99</w:t>
                  </w:r>
                </w:p>
              </w:tc>
              <w:tc>
                <w:tcPr>
                  <w:tcW w:w="1612"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CF4FB3">
                    <w:rPr>
                      <w:rFonts w:ascii="Calibri" w:hAnsi="Calibri" w:cs="Calibri"/>
                      <w:color w:val="000000"/>
                      <w:lang w:val="es-CO" w:eastAsia="es-CO"/>
                    </w:rPr>
                    <w:t>12</w:t>
                  </w:r>
                </w:p>
              </w:tc>
              <w:tc>
                <w:tcPr>
                  <w:tcW w:w="1014"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color w:val="000000"/>
                      <w:lang w:val="es-CO" w:eastAsia="es-CO"/>
                    </w:rPr>
                  </w:pPr>
                  <w:r w:rsidRPr="006B41CD">
                    <w:rPr>
                      <w:rFonts w:ascii="Calibri" w:hAnsi="Calibri" w:cs="Calibri"/>
                      <w:color w:val="000000"/>
                      <w:lang w:val="es-CO" w:eastAsia="es-CO"/>
                    </w:rPr>
                    <w:t>15,4</w:t>
                  </w:r>
                </w:p>
              </w:tc>
            </w:tr>
            <w:tr w:rsidR="002D7EEF" w:rsidRPr="00CF4FB3" w:rsidTr="008215D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D7EEF" w:rsidRPr="00CF4FB3" w:rsidRDefault="002D7EEF" w:rsidP="002D7EEF">
                  <w:pPr>
                    <w:rPr>
                      <w:rFonts w:ascii="Calibri" w:hAnsi="Calibri" w:cs="Calibri"/>
                      <w:b/>
                      <w:bCs/>
                      <w:color w:val="000000"/>
                      <w:lang w:val="es-CO" w:eastAsia="es-CO"/>
                    </w:rPr>
                  </w:pPr>
                  <w:r w:rsidRPr="00CF4FB3">
                    <w:rPr>
                      <w:rFonts w:ascii="Calibri" w:hAnsi="Calibri" w:cs="Calibri"/>
                      <w:b/>
                      <w:bCs/>
                      <w:color w:val="000000"/>
                      <w:lang w:val="es-CO" w:eastAsia="es-CO"/>
                    </w:rPr>
                    <w:t>Total</w:t>
                  </w:r>
                </w:p>
              </w:tc>
              <w:tc>
                <w:tcPr>
                  <w:tcW w:w="158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sidRPr="00CF4FB3">
                    <w:rPr>
                      <w:rFonts w:ascii="Calibri" w:hAnsi="Calibri" w:cs="Calibri"/>
                      <w:b/>
                      <w:bCs/>
                      <w:color w:val="000000"/>
                      <w:lang w:val="es-CO" w:eastAsia="es-CO"/>
                    </w:rPr>
                    <w:t>3</w:t>
                  </w:r>
                  <w:r>
                    <w:rPr>
                      <w:rFonts w:ascii="Calibri" w:hAnsi="Calibri" w:cs="Calibri"/>
                      <w:b/>
                      <w:bCs/>
                      <w:color w:val="000000"/>
                      <w:lang w:val="es-CO" w:eastAsia="es-CO"/>
                    </w:rPr>
                    <w:t>0</w:t>
                  </w:r>
                </w:p>
              </w:tc>
              <w:tc>
                <w:tcPr>
                  <w:tcW w:w="815"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sidRPr="00F03D13">
                    <w:rPr>
                      <w:rFonts w:ascii="Calibri" w:hAnsi="Calibri" w:cs="Calibri"/>
                      <w:b/>
                      <w:bCs/>
                      <w:color w:val="000000"/>
                      <w:lang w:val="es-CO" w:eastAsia="es-CO"/>
                    </w:rPr>
                    <w:t>35,09</w:t>
                  </w:r>
                </w:p>
              </w:tc>
              <w:tc>
                <w:tcPr>
                  <w:tcW w:w="1612"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Pr>
                      <w:rFonts w:ascii="Calibri" w:hAnsi="Calibri" w:cs="Calibri"/>
                      <w:b/>
                      <w:bCs/>
                      <w:color w:val="000000"/>
                      <w:lang w:val="es-CO" w:eastAsia="es-CO"/>
                    </w:rPr>
                    <w:t>46</w:t>
                  </w:r>
                </w:p>
              </w:tc>
              <w:tc>
                <w:tcPr>
                  <w:tcW w:w="1014" w:type="dxa"/>
                  <w:tcBorders>
                    <w:top w:val="nil"/>
                    <w:left w:val="nil"/>
                    <w:bottom w:val="single" w:sz="4" w:space="0" w:color="auto"/>
                    <w:right w:val="single" w:sz="4" w:space="0" w:color="auto"/>
                  </w:tcBorders>
                  <w:shd w:val="clear" w:color="auto" w:fill="auto"/>
                  <w:noWrap/>
                  <w:vAlign w:val="bottom"/>
                  <w:hideMark/>
                </w:tcPr>
                <w:p w:rsidR="002D7EEF" w:rsidRPr="00CF4FB3" w:rsidRDefault="002D7EEF" w:rsidP="002D7EEF">
                  <w:pPr>
                    <w:jc w:val="center"/>
                    <w:rPr>
                      <w:rFonts w:ascii="Calibri" w:hAnsi="Calibri" w:cs="Calibri"/>
                      <w:b/>
                      <w:bCs/>
                      <w:color w:val="000000"/>
                      <w:lang w:val="es-CO" w:eastAsia="es-CO"/>
                    </w:rPr>
                  </w:pPr>
                  <w:r w:rsidRPr="006B41CD">
                    <w:rPr>
                      <w:rFonts w:ascii="Calibri" w:hAnsi="Calibri" w:cs="Calibri"/>
                      <w:b/>
                      <w:bCs/>
                      <w:color w:val="000000"/>
                      <w:lang w:val="es-CO" w:eastAsia="es-CO"/>
                    </w:rPr>
                    <w:t>50,95</w:t>
                  </w:r>
                </w:p>
              </w:tc>
            </w:tr>
          </w:tbl>
          <w:p w:rsidR="002D7EEF" w:rsidRDefault="002D7EEF" w:rsidP="002D7EEF">
            <w:pPr>
              <w:suppressAutoHyphens/>
              <w:autoSpaceDN w:val="0"/>
              <w:spacing w:after="200"/>
              <w:jc w:val="center"/>
              <w:textAlignment w:val="baseline"/>
              <w:rPr>
                <w:sz w:val="18"/>
                <w:szCs w:val="18"/>
              </w:rPr>
            </w:pPr>
            <w:r w:rsidRPr="00C37E09">
              <w:rPr>
                <w:sz w:val="18"/>
                <w:szCs w:val="18"/>
              </w:rPr>
              <w:t>Fuente: Bogotá Limpia S.A.S E.S.P –</w:t>
            </w:r>
            <w:r>
              <w:rPr>
                <w:sz w:val="18"/>
                <w:szCs w:val="18"/>
              </w:rPr>
              <w:t xml:space="preserve"> octubre</w:t>
            </w:r>
            <w:r w:rsidRPr="00C37E09">
              <w:rPr>
                <w:sz w:val="18"/>
                <w:szCs w:val="18"/>
              </w:rPr>
              <w:t xml:space="preserve"> de 2018</w:t>
            </w:r>
          </w:p>
          <w:p w:rsidR="00BA6B3D" w:rsidRDefault="00BA6B3D" w:rsidP="002D7EEF">
            <w:pPr>
              <w:suppressAutoHyphens/>
              <w:autoSpaceDN w:val="0"/>
              <w:spacing w:after="200"/>
              <w:jc w:val="center"/>
              <w:textAlignment w:val="baseline"/>
              <w:rPr>
                <w:sz w:val="18"/>
                <w:szCs w:val="18"/>
              </w:rPr>
            </w:pPr>
          </w:p>
          <w:p w:rsidR="00BA6B3D" w:rsidRPr="00B42F85" w:rsidRDefault="00B42F85" w:rsidP="00BA6B3D">
            <w:pPr>
              <w:pStyle w:val="Prrafodelista"/>
              <w:numPr>
                <w:ilvl w:val="0"/>
                <w:numId w:val="3"/>
              </w:numPr>
              <w:suppressAutoHyphens/>
              <w:autoSpaceDN w:val="0"/>
              <w:spacing w:after="200"/>
              <w:textAlignment w:val="baseline"/>
              <w:rPr>
                <w:b/>
                <w:sz w:val="22"/>
                <w:szCs w:val="22"/>
              </w:rPr>
            </w:pPr>
            <w:r w:rsidRPr="00B42F85">
              <w:rPr>
                <w:b/>
                <w:sz w:val="22"/>
                <w:szCs w:val="22"/>
              </w:rPr>
              <w:t>Barrido</w:t>
            </w:r>
          </w:p>
          <w:p w:rsidR="00C41568" w:rsidRPr="00707A49" w:rsidRDefault="00C41568" w:rsidP="00C41568">
            <w:pPr>
              <w:suppressAutoHyphens/>
              <w:autoSpaceDN w:val="0"/>
              <w:spacing w:after="200" w:line="276" w:lineRule="auto"/>
              <w:jc w:val="center"/>
              <w:textAlignment w:val="baseline"/>
              <w:rPr>
                <w:b/>
                <w:sz w:val="22"/>
                <w:szCs w:val="22"/>
              </w:rPr>
            </w:pPr>
            <w:r w:rsidRPr="00707A49">
              <w:rPr>
                <w:b/>
                <w:sz w:val="22"/>
                <w:szCs w:val="22"/>
              </w:rPr>
              <w:t xml:space="preserve">Tabla No. </w:t>
            </w:r>
            <w:r>
              <w:rPr>
                <w:b/>
                <w:sz w:val="22"/>
                <w:szCs w:val="22"/>
              </w:rPr>
              <w:t xml:space="preserve">2 - </w:t>
            </w:r>
            <w:r w:rsidRPr="00707A49">
              <w:rPr>
                <w:b/>
                <w:sz w:val="22"/>
                <w:szCs w:val="22"/>
              </w:rPr>
              <w:t xml:space="preserve"> Barrido manual</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2"/>
              <w:gridCol w:w="1726"/>
              <w:gridCol w:w="1656"/>
            </w:tblGrid>
            <w:tr w:rsidR="00C41568" w:rsidRPr="00A13FB6" w:rsidTr="008215DC">
              <w:trPr>
                <w:trHeight w:val="798"/>
                <w:jc w:val="center"/>
              </w:trPr>
              <w:tc>
                <w:tcPr>
                  <w:tcW w:w="2282" w:type="dxa"/>
                  <w:shd w:val="clear" w:color="auto" w:fill="D9D9D9"/>
                  <w:noWrap/>
                  <w:vAlign w:val="center"/>
                  <w:hideMark/>
                </w:tcPr>
                <w:p w:rsidR="00C41568" w:rsidRPr="00A13FB6" w:rsidRDefault="00C41568" w:rsidP="00C41568">
                  <w:pPr>
                    <w:jc w:val="center"/>
                    <w:rPr>
                      <w:b/>
                      <w:bCs/>
                      <w:color w:val="000000"/>
                    </w:rPr>
                  </w:pPr>
                  <w:r w:rsidRPr="00A13FB6">
                    <w:rPr>
                      <w:b/>
                      <w:bCs/>
                      <w:color w:val="000000"/>
                    </w:rPr>
                    <w:t>Nombre de Localidad</w:t>
                  </w:r>
                </w:p>
              </w:tc>
              <w:tc>
                <w:tcPr>
                  <w:tcW w:w="1726" w:type="dxa"/>
                  <w:shd w:val="clear" w:color="auto" w:fill="D9D9D9"/>
                  <w:vAlign w:val="center"/>
                  <w:hideMark/>
                </w:tcPr>
                <w:p w:rsidR="00C41568" w:rsidRPr="00A13FB6" w:rsidRDefault="00C41568" w:rsidP="00C41568">
                  <w:pPr>
                    <w:jc w:val="center"/>
                    <w:rPr>
                      <w:b/>
                      <w:bCs/>
                      <w:color w:val="000000"/>
                    </w:rPr>
                  </w:pPr>
                  <w:r w:rsidRPr="00A13FB6">
                    <w:rPr>
                      <w:b/>
                      <w:bCs/>
                      <w:color w:val="000000"/>
                    </w:rPr>
                    <w:t xml:space="preserve">Km barrido manual periodo actual </w:t>
                  </w:r>
                </w:p>
                <w:p w:rsidR="00C41568" w:rsidRPr="00A13FB6" w:rsidRDefault="00C41568" w:rsidP="00C41568">
                  <w:pPr>
                    <w:jc w:val="center"/>
                    <w:rPr>
                      <w:b/>
                      <w:bCs/>
                      <w:color w:val="000000"/>
                    </w:rPr>
                  </w:pPr>
                  <w:r>
                    <w:rPr>
                      <w:b/>
                      <w:bCs/>
                      <w:color w:val="000000"/>
                    </w:rPr>
                    <w:t xml:space="preserve">octubre </w:t>
                  </w:r>
                  <w:r w:rsidRPr="00A13FB6">
                    <w:rPr>
                      <w:b/>
                      <w:bCs/>
                      <w:color w:val="000000"/>
                    </w:rPr>
                    <w:t>2018</w:t>
                  </w:r>
                </w:p>
              </w:tc>
              <w:tc>
                <w:tcPr>
                  <w:tcW w:w="1656" w:type="dxa"/>
                  <w:shd w:val="clear" w:color="auto" w:fill="D9D9D9"/>
                  <w:vAlign w:val="center"/>
                  <w:hideMark/>
                </w:tcPr>
                <w:p w:rsidR="00C41568" w:rsidRPr="00A13FB6" w:rsidRDefault="00C41568" w:rsidP="00C41568">
                  <w:pPr>
                    <w:jc w:val="center"/>
                    <w:rPr>
                      <w:b/>
                      <w:bCs/>
                      <w:color w:val="000000"/>
                    </w:rPr>
                  </w:pPr>
                  <w:r w:rsidRPr="00A13FB6">
                    <w:rPr>
                      <w:b/>
                      <w:bCs/>
                      <w:color w:val="000000"/>
                    </w:rPr>
                    <w:t>Porcentaje</w:t>
                  </w:r>
                </w:p>
                <w:p w:rsidR="00C41568" w:rsidRPr="00A13FB6" w:rsidRDefault="00C41568" w:rsidP="00C41568">
                  <w:pPr>
                    <w:jc w:val="center"/>
                    <w:rPr>
                      <w:b/>
                      <w:bCs/>
                      <w:color w:val="000000"/>
                    </w:rPr>
                  </w:pPr>
                  <w:r w:rsidRPr="00A13FB6">
                    <w:rPr>
                      <w:b/>
                      <w:bCs/>
                      <w:color w:val="000000"/>
                    </w:rPr>
                    <w:t>Total, por localidad</w:t>
                  </w:r>
                </w:p>
              </w:tc>
            </w:tr>
            <w:tr w:rsidR="00C41568" w:rsidRPr="00A13FB6" w:rsidTr="008215DC">
              <w:trPr>
                <w:trHeight w:val="266"/>
                <w:jc w:val="center"/>
              </w:trPr>
              <w:tc>
                <w:tcPr>
                  <w:tcW w:w="2282" w:type="dxa"/>
                  <w:shd w:val="clear" w:color="auto" w:fill="auto"/>
                  <w:noWrap/>
                  <w:vAlign w:val="bottom"/>
                </w:tcPr>
                <w:p w:rsidR="00C41568" w:rsidRPr="00A13FB6" w:rsidRDefault="00C41568" w:rsidP="00C41568">
                  <w:pPr>
                    <w:jc w:val="center"/>
                    <w:rPr>
                      <w:color w:val="000000"/>
                    </w:rPr>
                  </w:pPr>
                  <w:r>
                    <w:rPr>
                      <w:color w:val="000000"/>
                    </w:rPr>
                    <w:t>BARRIOS UNIDOS</w:t>
                  </w:r>
                </w:p>
              </w:tc>
              <w:tc>
                <w:tcPr>
                  <w:tcW w:w="1726" w:type="dxa"/>
                  <w:shd w:val="clear" w:color="auto" w:fill="auto"/>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12.219</w:t>
                  </w:r>
                </w:p>
              </w:tc>
              <w:tc>
                <w:tcPr>
                  <w:tcW w:w="1656" w:type="dxa"/>
                  <w:shd w:val="clear" w:color="auto" w:fill="auto"/>
                  <w:noWrap/>
                  <w:vAlign w:val="center"/>
                </w:tcPr>
                <w:p w:rsidR="00C41568" w:rsidRPr="00A13FB6" w:rsidRDefault="00C41568" w:rsidP="00C41568">
                  <w:pPr>
                    <w:jc w:val="center"/>
                    <w:rPr>
                      <w:color w:val="000000"/>
                    </w:rPr>
                  </w:pPr>
                  <w:r w:rsidRPr="00A13FB6">
                    <w:rPr>
                      <w:color w:val="000000"/>
                    </w:rPr>
                    <w:t>6.60%</w:t>
                  </w:r>
                </w:p>
              </w:tc>
            </w:tr>
            <w:tr w:rsidR="00C41568" w:rsidRPr="00A13FB6" w:rsidTr="008215DC">
              <w:trPr>
                <w:trHeight w:val="266"/>
                <w:jc w:val="center"/>
              </w:trPr>
              <w:tc>
                <w:tcPr>
                  <w:tcW w:w="2282" w:type="dxa"/>
                  <w:shd w:val="clear" w:color="auto" w:fill="auto"/>
                  <w:noWrap/>
                  <w:vAlign w:val="bottom"/>
                </w:tcPr>
                <w:p w:rsidR="00C41568" w:rsidRPr="00A13FB6" w:rsidRDefault="00C41568" w:rsidP="00C41568">
                  <w:pPr>
                    <w:jc w:val="center"/>
                    <w:rPr>
                      <w:color w:val="000000"/>
                    </w:rPr>
                  </w:pPr>
                  <w:r>
                    <w:rPr>
                      <w:color w:val="000000"/>
                    </w:rPr>
                    <w:t>ENGATIVÁ</w:t>
                  </w:r>
                </w:p>
              </w:tc>
              <w:tc>
                <w:tcPr>
                  <w:tcW w:w="1726" w:type="dxa"/>
                  <w:shd w:val="clear" w:color="auto" w:fill="auto"/>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21.909</w:t>
                  </w:r>
                </w:p>
              </w:tc>
              <w:tc>
                <w:tcPr>
                  <w:tcW w:w="1656" w:type="dxa"/>
                  <w:shd w:val="clear" w:color="auto" w:fill="auto"/>
                  <w:noWrap/>
                  <w:vAlign w:val="bottom"/>
                  <w:hideMark/>
                </w:tcPr>
                <w:p w:rsidR="00C41568" w:rsidRPr="00A13FB6" w:rsidRDefault="00C41568" w:rsidP="00C41568">
                  <w:pPr>
                    <w:jc w:val="center"/>
                    <w:rPr>
                      <w:color w:val="000000"/>
                    </w:rPr>
                  </w:pPr>
                  <w:r w:rsidRPr="00A13FB6">
                    <w:rPr>
                      <w:color w:val="000000"/>
                    </w:rPr>
                    <w:t>11.42%</w:t>
                  </w:r>
                </w:p>
              </w:tc>
            </w:tr>
            <w:tr w:rsidR="00C41568" w:rsidRPr="00A13FB6" w:rsidTr="008215DC">
              <w:trPr>
                <w:trHeight w:val="266"/>
                <w:jc w:val="center"/>
              </w:trPr>
              <w:tc>
                <w:tcPr>
                  <w:tcW w:w="2282" w:type="dxa"/>
                  <w:shd w:val="clear" w:color="auto" w:fill="A6A6A6" w:themeFill="background1" w:themeFillShade="A6"/>
                  <w:noWrap/>
                  <w:vAlign w:val="bottom"/>
                </w:tcPr>
                <w:p w:rsidR="00C41568" w:rsidRPr="00A13FB6" w:rsidRDefault="00C41568" w:rsidP="00C41568">
                  <w:pPr>
                    <w:jc w:val="center"/>
                    <w:rPr>
                      <w:color w:val="000000"/>
                    </w:rPr>
                  </w:pPr>
                  <w:r w:rsidRPr="00A13FB6">
                    <w:rPr>
                      <w:color w:val="000000"/>
                    </w:rPr>
                    <w:t>Total</w:t>
                  </w:r>
                </w:p>
              </w:tc>
              <w:tc>
                <w:tcPr>
                  <w:tcW w:w="1726" w:type="dxa"/>
                  <w:shd w:val="clear" w:color="auto" w:fill="A6A6A6" w:themeFill="background1" w:themeFillShade="A6"/>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34.128</w:t>
                  </w:r>
                </w:p>
              </w:tc>
              <w:tc>
                <w:tcPr>
                  <w:tcW w:w="1656" w:type="dxa"/>
                  <w:shd w:val="clear" w:color="auto" w:fill="A6A6A6" w:themeFill="background1" w:themeFillShade="A6"/>
                  <w:noWrap/>
                  <w:vAlign w:val="center"/>
                  <w:hideMark/>
                </w:tcPr>
                <w:p w:rsidR="00C41568" w:rsidRPr="00A13FB6" w:rsidRDefault="00C41568" w:rsidP="00C41568">
                  <w:pPr>
                    <w:jc w:val="center"/>
                    <w:rPr>
                      <w:color w:val="000000"/>
                    </w:rPr>
                  </w:pPr>
                  <w:r w:rsidRPr="00A13FB6">
                    <w:rPr>
                      <w:color w:val="000000"/>
                    </w:rPr>
                    <w:t>100%</w:t>
                  </w:r>
                </w:p>
              </w:tc>
            </w:tr>
          </w:tbl>
          <w:p w:rsidR="00C41568" w:rsidRPr="00430451" w:rsidRDefault="00C41568" w:rsidP="00C41568">
            <w:pPr>
              <w:suppressAutoHyphens/>
              <w:autoSpaceDN w:val="0"/>
              <w:spacing w:after="200"/>
              <w:jc w:val="center"/>
              <w:textAlignment w:val="baseline"/>
              <w:rPr>
                <w:sz w:val="18"/>
                <w:szCs w:val="18"/>
              </w:rPr>
            </w:pPr>
            <w:r w:rsidRPr="00430451">
              <w:rPr>
                <w:sz w:val="18"/>
                <w:szCs w:val="18"/>
              </w:rPr>
              <w:t xml:space="preserve">Fuente: Bogotá Limpia S.A.S E.S.P – </w:t>
            </w:r>
            <w:r>
              <w:rPr>
                <w:sz w:val="18"/>
                <w:szCs w:val="18"/>
              </w:rPr>
              <w:t xml:space="preserve">octubre </w:t>
            </w:r>
            <w:r w:rsidRPr="00430451">
              <w:rPr>
                <w:sz w:val="18"/>
                <w:szCs w:val="18"/>
              </w:rPr>
              <w:t>de 2018</w:t>
            </w:r>
          </w:p>
          <w:p w:rsidR="00C41568" w:rsidRDefault="00C41568" w:rsidP="00C41568">
            <w:pPr>
              <w:jc w:val="center"/>
              <w:rPr>
                <w:sz w:val="22"/>
                <w:szCs w:val="22"/>
              </w:rPr>
            </w:pPr>
          </w:p>
          <w:p w:rsidR="00C41568" w:rsidRPr="00691C68" w:rsidRDefault="00C41568" w:rsidP="00C41568">
            <w:pPr>
              <w:jc w:val="center"/>
              <w:rPr>
                <w:b/>
                <w:sz w:val="22"/>
                <w:szCs w:val="22"/>
              </w:rPr>
            </w:pPr>
            <w:r w:rsidRPr="00691C68">
              <w:rPr>
                <w:b/>
                <w:sz w:val="22"/>
                <w:szCs w:val="22"/>
              </w:rPr>
              <w:t xml:space="preserve">Tabla No. </w:t>
            </w:r>
            <w:r>
              <w:rPr>
                <w:b/>
                <w:sz w:val="22"/>
                <w:szCs w:val="22"/>
              </w:rPr>
              <w:t xml:space="preserve">2.1.2 </w:t>
            </w:r>
            <w:r w:rsidRPr="00691C68">
              <w:rPr>
                <w:b/>
                <w:sz w:val="22"/>
                <w:szCs w:val="22"/>
              </w:rPr>
              <w:t>– barrido mecánico</w:t>
            </w:r>
          </w:p>
          <w:p w:rsidR="00C41568" w:rsidRPr="005215C7" w:rsidRDefault="00C41568" w:rsidP="00C41568">
            <w:pPr>
              <w:jc w:val="center"/>
              <w:rPr>
                <w:b/>
                <w:sz w:val="16"/>
                <w:szCs w:val="16"/>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2"/>
              <w:gridCol w:w="1726"/>
              <w:gridCol w:w="1656"/>
            </w:tblGrid>
            <w:tr w:rsidR="00C41568" w:rsidRPr="00A13FB6" w:rsidTr="008215DC">
              <w:trPr>
                <w:trHeight w:val="798"/>
                <w:jc w:val="center"/>
              </w:trPr>
              <w:tc>
                <w:tcPr>
                  <w:tcW w:w="2282" w:type="dxa"/>
                  <w:shd w:val="clear" w:color="auto" w:fill="D9D9D9"/>
                  <w:noWrap/>
                  <w:vAlign w:val="center"/>
                  <w:hideMark/>
                </w:tcPr>
                <w:p w:rsidR="00C41568" w:rsidRPr="00A13FB6" w:rsidRDefault="00C41568" w:rsidP="00C41568">
                  <w:pPr>
                    <w:jc w:val="center"/>
                    <w:rPr>
                      <w:b/>
                      <w:bCs/>
                      <w:color w:val="000000"/>
                      <w:sz w:val="22"/>
                      <w:szCs w:val="22"/>
                    </w:rPr>
                  </w:pPr>
                  <w:r w:rsidRPr="00A13FB6">
                    <w:rPr>
                      <w:b/>
                      <w:bCs/>
                      <w:color w:val="000000"/>
                      <w:sz w:val="22"/>
                      <w:szCs w:val="22"/>
                    </w:rPr>
                    <w:t>Nombre de Localidad</w:t>
                  </w:r>
                </w:p>
              </w:tc>
              <w:tc>
                <w:tcPr>
                  <w:tcW w:w="1726" w:type="dxa"/>
                  <w:shd w:val="clear" w:color="auto" w:fill="D9D9D9"/>
                  <w:vAlign w:val="center"/>
                  <w:hideMark/>
                </w:tcPr>
                <w:p w:rsidR="00C41568" w:rsidRPr="00A13FB6" w:rsidRDefault="00C41568" w:rsidP="00C41568">
                  <w:pPr>
                    <w:jc w:val="center"/>
                    <w:rPr>
                      <w:b/>
                      <w:bCs/>
                      <w:color w:val="000000"/>
                      <w:sz w:val="22"/>
                      <w:szCs w:val="22"/>
                    </w:rPr>
                  </w:pPr>
                  <w:r w:rsidRPr="00A13FB6">
                    <w:rPr>
                      <w:b/>
                      <w:bCs/>
                      <w:color w:val="000000"/>
                      <w:sz w:val="22"/>
                      <w:szCs w:val="22"/>
                    </w:rPr>
                    <w:t xml:space="preserve">Km barrido mecánico periodo actual </w:t>
                  </w:r>
                </w:p>
                <w:p w:rsidR="00C41568" w:rsidRPr="00A13FB6" w:rsidRDefault="00C41568" w:rsidP="00C41568">
                  <w:pPr>
                    <w:jc w:val="center"/>
                    <w:rPr>
                      <w:b/>
                      <w:bCs/>
                      <w:color w:val="000000"/>
                      <w:sz w:val="22"/>
                      <w:szCs w:val="22"/>
                    </w:rPr>
                  </w:pPr>
                  <w:r>
                    <w:rPr>
                      <w:b/>
                      <w:bCs/>
                      <w:color w:val="000000"/>
                      <w:sz w:val="22"/>
                      <w:szCs w:val="22"/>
                    </w:rPr>
                    <w:t xml:space="preserve">Octubre </w:t>
                  </w:r>
                  <w:r w:rsidRPr="00A13FB6">
                    <w:rPr>
                      <w:b/>
                      <w:bCs/>
                      <w:color w:val="000000"/>
                      <w:sz w:val="22"/>
                      <w:szCs w:val="22"/>
                    </w:rPr>
                    <w:t>2018</w:t>
                  </w:r>
                </w:p>
              </w:tc>
              <w:tc>
                <w:tcPr>
                  <w:tcW w:w="1656" w:type="dxa"/>
                  <w:shd w:val="clear" w:color="auto" w:fill="D9D9D9"/>
                  <w:vAlign w:val="center"/>
                  <w:hideMark/>
                </w:tcPr>
                <w:p w:rsidR="00C41568" w:rsidRPr="00A13FB6" w:rsidRDefault="00C41568" w:rsidP="00C41568">
                  <w:pPr>
                    <w:jc w:val="center"/>
                    <w:rPr>
                      <w:b/>
                      <w:bCs/>
                      <w:color w:val="000000"/>
                      <w:sz w:val="22"/>
                      <w:szCs w:val="22"/>
                    </w:rPr>
                  </w:pPr>
                  <w:r w:rsidRPr="00A13FB6">
                    <w:rPr>
                      <w:b/>
                      <w:bCs/>
                      <w:color w:val="000000"/>
                      <w:sz w:val="22"/>
                      <w:szCs w:val="22"/>
                    </w:rPr>
                    <w:t>Porcentaje</w:t>
                  </w:r>
                </w:p>
                <w:p w:rsidR="00C41568" w:rsidRPr="00A13FB6" w:rsidRDefault="00C41568" w:rsidP="00C41568">
                  <w:pPr>
                    <w:jc w:val="center"/>
                    <w:rPr>
                      <w:b/>
                      <w:bCs/>
                      <w:color w:val="000000"/>
                      <w:sz w:val="22"/>
                      <w:szCs w:val="22"/>
                    </w:rPr>
                  </w:pPr>
                  <w:r w:rsidRPr="00A13FB6">
                    <w:rPr>
                      <w:b/>
                      <w:bCs/>
                      <w:color w:val="000000"/>
                      <w:sz w:val="22"/>
                      <w:szCs w:val="22"/>
                    </w:rPr>
                    <w:t>Total, por localidad</w:t>
                  </w:r>
                </w:p>
              </w:tc>
            </w:tr>
            <w:tr w:rsidR="00C41568" w:rsidRPr="00A13FB6" w:rsidTr="008215DC">
              <w:trPr>
                <w:trHeight w:val="266"/>
                <w:jc w:val="center"/>
              </w:trPr>
              <w:tc>
                <w:tcPr>
                  <w:tcW w:w="2282" w:type="dxa"/>
                  <w:shd w:val="clear" w:color="auto" w:fill="auto"/>
                  <w:noWrap/>
                  <w:vAlign w:val="bottom"/>
                </w:tcPr>
                <w:p w:rsidR="00C41568" w:rsidRPr="00A13FB6" w:rsidRDefault="00C41568" w:rsidP="00C41568">
                  <w:pPr>
                    <w:jc w:val="center"/>
                    <w:rPr>
                      <w:color w:val="000000"/>
                    </w:rPr>
                  </w:pPr>
                  <w:r>
                    <w:rPr>
                      <w:color w:val="000000"/>
                    </w:rPr>
                    <w:t>BARRIOS UNIDOS</w:t>
                  </w:r>
                </w:p>
              </w:tc>
              <w:tc>
                <w:tcPr>
                  <w:tcW w:w="1726" w:type="dxa"/>
                  <w:shd w:val="clear" w:color="auto" w:fill="auto"/>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3.143</w:t>
                  </w:r>
                </w:p>
              </w:tc>
              <w:tc>
                <w:tcPr>
                  <w:tcW w:w="1656" w:type="dxa"/>
                  <w:shd w:val="clear" w:color="auto" w:fill="auto"/>
                  <w:noWrap/>
                  <w:vAlign w:val="center"/>
                </w:tcPr>
                <w:p w:rsidR="00C41568" w:rsidRPr="00A13FB6" w:rsidRDefault="00C41568" w:rsidP="00C41568">
                  <w:pPr>
                    <w:jc w:val="center"/>
                    <w:rPr>
                      <w:color w:val="000000"/>
                      <w:sz w:val="22"/>
                      <w:szCs w:val="22"/>
                    </w:rPr>
                  </w:pPr>
                  <w:r w:rsidRPr="00A13FB6">
                    <w:rPr>
                      <w:color w:val="000000"/>
                      <w:sz w:val="22"/>
                      <w:szCs w:val="22"/>
                    </w:rPr>
                    <w:t>4.08%</w:t>
                  </w:r>
                </w:p>
              </w:tc>
            </w:tr>
            <w:tr w:rsidR="00C41568" w:rsidRPr="00A13FB6" w:rsidTr="008215DC">
              <w:trPr>
                <w:trHeight w:val="266"/>
                <w:jc w:val="center"/>
              </w:trPr>
              <w:tc>
                <w:tcPr>
                  <w:tcW w:w="2282" w:type="dxa"/>
                  <w:shd w:val="clear" w:color="auto" w:fill="auto"/>
                  <w:noWrap/>
                  <w:vAlign w:val="bottom"/>
                </w:tcPr>
                <w:p w:rsidR="00C41568" w:rsidRPr="00A13FB6" w:rsidRDefault="00C41568" w:rsidP="00C41568">
                  <w:pPr>
                    <w:jc w:val="center"/>
                    <w:rPr>
                      <w:color w:val="000000"/>
                    </w:rPr>
                  </w:pPr>
                  <w:r>
                    <w:rPr>
                      <w:color w:val="000000"/>
                    </w:rPr>
                    <w:t>ENGATIVÁ</w:t>
                  </w:r>
                </w:p>
              </w:tc>
              <w:tc>
                <w:tcPr>
                  <w:tcW w:w="1726" w:type="dxa"/>
                  <w:shd w:val="clear" w:color="auto" w:fill="auto"/>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3.443</w:t>
                  </w:r>
                </w:p>
              </w:tc>
              <w:tc>
                <w:tcPr>
                  <w:tcW w:w="1656" w:type="dxa"/>
                  <w:shd w:val="clear" w:color="auto" w:fill="auto"/>
                  <w:noWrap/>
                  <w:vAlign w:val="bottom"/>
                  <w:hideMark/>
                </w:tcPr>
                <w:p w:rsidR="00C41568" w:rsidRPr="00A13FB6" w:rsidRDefault="00C41568" w:rsidP="00C41568">
                  <w:pPr>
                    <w:jc w:val="center"/>
                    <w:rPr>
                      <w:color w:val="000000"/>
                      <w:sz w:val="22"/>
                      <w:szCs w:val="22"/>
                    </w:rPr>
                  </w:pPr>
                  <w:r w:rsidRPr="00A13FB6">
                    <w:rPr>
                      <w:color w:val="000000"/>
                      <w:sz w:val="22"/>
                      <w:szCs w:val="22"/>
                    </w:rPr>
                    <w:t>1.81%</w:t>
                  </w:r>
                </w:p>
              </w:tc>
            </w:tr>
            <w:tr w:rsidR="00C41568" w:rsidRPr="00A13FB6" w:rsidTr="008215DC">
              <w:trPr>
                <w:trHeight w:val="266"/>
                <w:jc w:val="center"/>
              </w:trPr>
              <w:tc>
                <w:tcPr>
                  <w:tcW w:w="2282" w:type="dxa"/>
                  <w:shd w:val="clear" w:color="auto" w:fill="A6A6A6" w:themeFill="background1" w:themeFillShade="A6"/>
                  <w:noWrap/>
                  <w:vAlign w:val="bottom"/>
                </w:tcPr>
                <w:p w:rsidR="00C41568" w:rsidRPr="00A13FB6" w:rsidRDefault="00C41568" w:rsidP="00C41568">
                  <w:pPr>
                    <w:jc w:val="center"/>
                    <w:rPr>
                      <w:rFonts w:ascii="Calibri" w:hAnsi="Calibri" w:cs="Calibri"/>
                      <w:color w:val="000000"/>
                      <w:sz w:val="22"/>
                      <w:szCs w:val="22"/>
                    </w:rPr>
                  </w:pPr>
                  <w:r w:rsidRPr="00A13FB6">
                    <w:rPr>
                      <w:rFonts w:ascii="Calibri" w:hAnsi="Calibri" w:cs="Calibri"/>
                      <w:color w:val="000000"/>
                      <w:sz w:val="22"/>
                      <w:szCs w:val="22"/>
                    </w:rPr>
                    <w:t>Total</w:t>
                  </w:r>
                </w:p>
              </w:tc>
              <w:tc>
                <w:tcPr>
                  <w:tcW w:w="1726" w:type="dxa"/>
                  <w:shd w:val="clear" w:color="auto" w:fill="A6A6A6" w:themeFill="background1" w:themeFillShade="A6"/>
                  <w:noWrap/>
                  <w:vAlign w:val="bottom"/>
                </w:tcPr>
                <w:p w:rsidR="00C41568" w:rsidRPr="00A13FB6" w:rsidRDefault="00C41568" w:rsidP="00C4156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6.586</w:t>
                  </w:r>
                </w:p>
              </w:tc>
              <w:tc>
                <w:tcPr>
                  <w:tcW w:w="1656" w:type="dxa"/>
                  <w:shd w:val="clear" w:color="auto" w:fill="A6A6A6" w:themeFill="background1" w:themeFillShade="A6"/>
                  <w:noWrap/>
                  <w:vAlign w:val="center"/>
                  <w:hideMark/>
                </w:tcPr>
                <w:p w:rsidR="00C41568" w:rsidRPr="00A13FB6" w:rsidRDefault="00C41568" w:rsidP="00C41568">
                  <w:pPr>
                    <w:jc w:val="center"/>
                    <w:rPr>
                      <w:color w:val="000000"/>
                      <w:sz w:val="22"/>
                      <w:szCs w:val="22"/>
                    </w:rPr>
                  </w:pPr>
                  <w:r w:rsidRPr="00A13FB6">
                    <w:rPr>
                      <w:color w:val="000000"/>
                      <w:sz w:val="22"/>
                      <w:szCs w:val="22"/>
                    </w:rPr>
                    <w:t>100%</w:t>
                  </w:r>
                </w:p>
              </w:tc>
            </w:tr>
          </w:tbl>
          <w:p w:rsidR="002D7EEF" w:rsidRDefault="00C41568" w:rsidP="00C41568">
            <w:pPr>
              <w:jc w:val="center"/>
              <w:rPr>
                <w:sz w:val="18"/>
                <w:szCs w:val="18"/>
              </w:rPr>
            </w:pPr>
            <w:r w:rsidRPr="00430451">
              <w:rPr>
                <w:sz w:val="18"/>
                <w:szCs w:val="18"/>
              </w:rPr>
              <w:t xml:space="preserve">Fuente: Bogotá Limpia S.A.S E.S.P – </w:t>
            </w:r>
            <w:r>
              <w:rPr>
                <w:sz w:val="18"/>
                <w:szCs w:val="18"/>
              </w:rPr>
              <w:t>octubre</w:t>
            </w:r>
            <w:r w:rsidRPr="00430451">
              <w:rPr>
                <w:sz w:val="18"/>
                <w:szCs w:val="18"/>
              </w:rPr>
              <w:t xml:space="preserve"> de 2018</w:t>
            </w:r>
          </w:p>
          <w:p w:rsidR="00C75CEE" w:rsidRDefault="00C75CEE" w:rsidP="00C41568">
            <w:pPr>
              <w:jc w:val="center"/>
              <w:rPr>
                <w:b/>
                <w:sz w:val="18"/>
                <w:szCs w:val="18"/>
              </w:rPr>
            </w:pPr>
          </w:p>
          <w:p w:rsidR="007A5AF6" w:rsidRPr="00CC1252" w:rsidRDefault="007A5AF6" w:rsidP="007A5AF6">
            <w:pPr>
              <w:ind w:left="720"/>
              <w:jc w:val="both"/>
              <w:rPr>
                <w:rFonts w:ascii="Arial" w:hAnsi="Arial" w:cs="Arial"/>
                <w:b/>
                <w:sz w:val="18"/>
                <w:szCs w:val="18"/>
              </w:rPr>
            </w:pPr>
          </w:p>
          <w:p w:rsidR="00536618" w:rsidRPr="00641C56" w:rsidRDefault="00A50E57" w:rsidP="00841867">
            <w:pPr>
              <w:numPr>
                <w:ilvl w:val="0"/>
                <w:numId w:val="3"/>
              </w:numPr>
              <w:jc w:val="both"/>
              <w:rPr>
                <w:b/>
                <w:sz w:val="22"/>
                <w:szCs w:val="18"/>
              </w:rPr>
            </w:pPr>
            <w:r w:rsidRPr="00641C56">
              <w:rPr>
                <w:b/>
                <w:sz w:val="22"/>
                <w:szCs w:val="18"/>
              </w:rPr>
              <w:t>Corte de Césped</w:t>
            </w:r>
          </w:p>
          <w:p w:rsidR="00C00FEB" w:rsidRDefault="00C00FEB" w:rsidP="00536618">
            <w:pPr>
              <w:rPr>
                <w:rFonts w:ascii="Arial" w:hAnsi="Arial" w:cs="Arial"/>
                <w:b/>
                <w:sz w:val="18"/>
                <w:szCs w:val="18"/>
              </w:rPr>
            </w:pPr>
          </w:p>
          <w:p w:rsidR="00C4123C" w:rsidRPr="00936D99" w:rsidRDefault="00C4123C" w:rsidP="00C4123C">
            <w:pPr>
              <w:jc w:val="center"/>
              <w:rPr>
                <w:b/>
                <w:sz w:val="22"/>
                <w:szCs w:val="22"/>
              </w:rPr>
            </w:pPr>
            <w:r w:rsidRPr="00936D99">
              <w:rPr>
                <w:b/>
                <w:sz w:val="22"/>
                <w:szCs w:val="22"/>
              </w:rPr>
              <w:t xml:space="preserve">Tabla </w:t>
            </w:r>
            <w:r>
              <w:rPr>
                <w:b/>
                <w:sz w:val="22"/>
                <w:szCs w:val="22"/>
              </w:rPr>
              <w:t>4</w:t>
            </w:r>
            <w:r w:rsidRPr="00936D99">
              <w:rPr>
                <w:b/>
                <w:sz w:val="22"/>
                <w:szCs w:val="22"/>
              </w:rPr>
              <w:t xml:space="preserve"> - Resumen de atención por localidad</w:t>
            </w:r>
          </w:p>
          <w:tbl>
            <w:tblPr>
              <w:tblW w:w="7380" w:type="dxa"/>
              <w:jc w:val="center"/>
              <w:tblLayout w:type="fixed"/>
              <w:tblCellMar>
                <w:left w:w="70" w:type="dxa"/>
                <w:right w:w="70" w:type="dxa"/>
              </w:tblCellMar>
              <w:tblLook w:val="04A0"/>
            </w:tblPr>
            <w:tblGrid>
              <w:gridCol w:w="1480"/>
              <w:gridCol w:w="2680"/>
              <w:gridCol w:w="1780"/>
              <w:gridCol w:w="1440"/>
            </w:tblGrid>
            <w:tr w:rsidR="00C4123C" w:rsidRPr="00936D99" w:rsidTr="008215DC">
              <w:trPr>
                <w:trHeight w:val="9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23C" w:rsidRPr="00936D99" w:rsidRDefault="00C4123C" w:rsidP="00C4123C">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Localidad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C4123C" w:rsidRPr="00936D99" w:rsidRDefault="00C4123C" w:rsidP="00C4123C">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No. De zona verde atendida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4123C" w:rsidRPr="00936D99" w:rsidRDefault="00C4123C" w:rsidP="00C4123C">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Área atendida M2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4123C" w:rsidRPr="00936D99" w:rsidRDefault="00C4123C" w:rsidP="00C4123C">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 de participación por localidad </w:t>
                  </w:r>
                </w:p>
              </w:tc>
            </w:tr>
            <w:tr w:rsidR="00C4123C" w:rsidRPr="00936D99" w:rsidTr="008215D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4123C" w:rsidRPr="00936D99" w:rsidRDefault="00C4123C" w:rsidP="00C4123C">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Barrios Unidos </w:t>
                  </w:r>
                </w:p>
              </w:tc>
              <w:tc>
                <w:tcPr>
                  <w:tcW w:w="2680" w:type="dxa"/>
                  <w:tcBorders>
                    <w:top w:val="nil"/>
                    <w:left w:val="nil"/>
                    <w:bottom w:val="single" w:sz="4" w:space="0" w:color="auto"/>
                    <w:right w:val="single" w:sz="4" w:space="0" w:color="auto"/>
                  </w:tcBorders>
                  <w:shd w:val="clear" w:color="auto" w:fill="auto"/>
                  <w:noWrap/>
                  <w:vAlign w:val="bottom"/>
                  <w:hideMark/>
                </w:tcPr>
                <w:p w:rsidR="00C4123C" w:rsidRPr="00DC25AA" w:rsidRDefault="00C4123C" w:rsidP="00C4123C">
                  <w:pPr>
                    <w:jc w:val="center"/>
                    <w:rPr>
                      <w:rFonts w:ascii="Calibri" w:hAnsi="Calibri" w:cs="Calibri"/>
                      <w:b/>
                      <w:color w:val="000000"/>
                      <w:sz w:val="22"/>
                      <w:szCs w:val="22"/>
                      <w:lang w:val="es-CO" w:eastAsia="es-CO"/>
                    </w:rPr>
                  </w:pPr>
                  <w:r w:rsidRPr="00DC25AA">
                    <w:rPr>
                      <w:rFonts w:ascii="Calibri" w:hAnsi="Calibri" w:cs="Calibri"/>
                      <w:b/>
                      <w:color w:val="000000"/>
                      <w:sz w:val="22"/>
                      <w:szCs w:val="22"/>
                      <w:lang w:val="es-CO" w:eastAsia="es-CO"/>
                    </w:rPr>
                    <w:t>249,00</w:t>
                  </w:r>
                </w:p>
              </w:tc>
              <w:tc>
                <w:tcPr>
                  <w:tcW w:w="178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4716D2">
                    <w:rPr>
                      <w:rFonts w:ascii="Calibri" w:hAnsi="Calibri" w:cs="Calibri"/>
                      <w:color w:val="000000"/>
                      <w:sz w:val="22"/>
                      <w:szCs w:val="22"/>
                      <w:lang w:val="es-CO" w:eastAsia="es-CO"/>
                    </w:rPr>
                    <w:t>1.977.134,80</w:t>
                  </w:r>
                </w:p>
              </w:tc>
              <w:tc>
                <w:tcPr>
                  <w:tcW w:w="144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22,59%</w:t>
                  </w:r>
                </w:p>
              </w:tc>
            </w:tr>
            <w:tr w:rsidR="00C4123C" w:rsidRPr="00936D99" w:rsidTr="008215D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4123C" w:rsidRPr="00936D99" w:rsidRDefault="00C4123C" w:rsidP="00C4123C">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Engativá</w:t>
                  </w:r>
                </w:p>
              </w:tc>
              <w:tc>
                <w:tcPr>
                  <w:tcW w:w="2680" w:type="dxa"/>
                  <w:tcBorders>
                    <w:top w:val="nil"/>
                    <w:left w:val="nil"/>
                    <w:bottom w:val="single" w:sz="4" w:space="0" w:color="auto"/>
                    <w:right w:val="single" w:sz="4" w:space="0" w:color="auto"/>
                  </w:tcBorders>
                  <w:shd w:val="clear" w:color="auto" w:fill="auto"/>
                  <w:noWrap/>
                  <w:vAlign w:val="bottom"/>
                  <w:hideMark/>
                </w:tcPr>
                <w:p w:rsidR="00C4123C" w:rsidRPr="00DC25AA" w:rsidRDefault="00C4123C" w:rsidP="00C4123C">
                  <w:pPr>
                    <w:jc w:val="center"/>
                    <w:rPr>
                      <w:rFonts w:ascii="Calibri" w:hAnsi="Calibri" w:cs="Calibri"/>
                      <w:b/>
                      <w:color w:val="000000"/>
                      <w:sz w:val="22"/>
                      <w:szCs w:val="22"/>
                      <w:lang w:val="es-CO" w:eastAsia="es-CO"/>
                    </w:rPr>
                  </w:pPr>
                  <w:r w:rsidRPr="00DC25AA">
                    <w:rPr>
                      <w:rFonts w:ascii="Calibri" w:hAnsi="Calibri" w:cs="Calibri"/>
                      <w:b/>
                      <w:color w:val="000000"/>
                      <w:sz w:val="22"/>
                      <w:szCs w:val="22"/>
                      <w:lang w:val="es-CO" w:eastAsia="es-CO"/>
                    </w:rPr>
                    <w:t>937,00</w:t>
                  </w:r>
                </w:p>
              </w:tc>
              <w:tc>
                <w:tcPr>
                  <w:tcW w:w="178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7.011.066,72</w:t>
                  </w:r>
                </w:p>
              </w:tc>
              <w:tc>
                <w:tcPr>
                  <w:tcW w:w="144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77,41%</w:t>
                  </w:r>
                </w:p>
              </w:tc>
            </w:tr>
            <w:tr w:rsidR="00C4123C" w:rsidRPr="00936D99" w:rsidTr="008215DC">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4123C" w:rsidRPr="00936D99" w:rsidRDefault="00C4123C" w:rsidP="00C4123C">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Total </w:t>
                  </w:r>
                </w:p>
              </w:tc>
              <w:tc>
                <w:tcPr>
                  <w:tcW w:w="2680" w:type="dxa"/>
                  <w:tcBorders>
                    <w:top w:val="nil"/>
                    <w:left w:val="nil"/>
                    <w:bottom w:val="single" w:sz="4" w:space="0" w:color="auto"/>
                    <w:right w:val="single" w:sz="4" w:space="0" w:color="auto"/>
                  </w:tcBorders>
                  <w:shd w:val="clear" w:color="auto" w:fill="auto"/>
                  <w:noWrap/>
                  <w:vAlign w:val="bottom"/>
                  <w:hideMark/>
                </w:tcPr>
                <w:p w:rsidR="00C4123C" w:rsidRPr="00DC25AA" w:rsidRDefault="00C4123C" w:rsidP="00C4123C">
                  <w:pPr>
                    <w:jc w:val="center"/>
                    <w:rPr>
                      <w:rFonts w:ascii="Calibri" w:hAnsi="Calibri" w:cs="Calibri"/>
                      <w:b/>
                      <w:color w:val="000000"/>
                      <w:sz w:val="22"/>
                      <w:szCs w:val="22"/>
                      <w:lang w:val="es-CO" w:eastAsia="es-CO"/>
                    </w:rPr>
                  </w:pPr>
                  <w:r w:rsidRPr="00DC25AA">
                    <w:rPr>
                      <w:rFonts w:ascii="Calibri" w:hAnsi="Calibri" w:cs="Calibri"/>
                      <w:b/>
                      <w:color w:val="000000"/>
                      <w:sz w:val="22"/>
                      <w:szCs w:val="22"/>
                      <w:lang w:val="es-CO" w:eastAsia="es-CO"/>
                    </w:rPr>
                    <w:t>1.186,00</w:t>
                  </w:r>
                </w:p>
              </w:tc>
              <w:tc>
                <w:tcPr>
                  <w:tcW w:w="178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4716D2">
                    <w:rPr>
                      <w:rFonts w:ascii="Calibri" w:hAnsi="Calibri" w:cs="Calibri"/>
                      <w:color w:val="000000"/>
                      <w:sz w:val="22"/>
                      <w:szCs w:val="22"/>
                      <w:lang w:val="es-CO" w:eastAsia="es-CO"/>
                    </w:rPr>
                    <w:t xml:space="preserve">  9.105.349,07</w:t>
                  </w:r>
                </w:p>
              </w:tc>
              <w:tc>
                <w:tcPr>
                  <w:tcW w:w="1440" w:type="dxa"/>
                  <w:tcBorders>
                    <w:top w:val="nil"/>
                    <w:left w:val="nil"/>
                    <w:bottom w:val="single" w:sz="4" w:space="0" w:color="auto"/>
                    <w:right w:val="single" w:sz="4" w:space="0" w:color="auto"/>
                  </w:tcBorders>
                  <w:shd w:val="clear" w:color="auto" w:fill="auto"/>
                  <w:noWrap/>
                  <w:vAlign w:val="bottom"/>
                  <w:hideMark/>
                </w:tcPr>
                <w:p w:rsidR="00C4123C" w:rsidRPr="00936D99" w:rsidRDefault="00C4123C" w:rsidP="00C4123C">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100,00%</w:t>
                  </w:r>
                </w:p>
              </w:tc>
            </w:tr>
          </w:tbl>
          <w:p w:rsidR="00C4123C" w:rsidRPr="00936D99" w:rsidRDefault="00C4123C" w:rsidP="00C4123C">
            <w:pPr>
              <w:jc w:val="center"/>
              <w:rPr>
                <w:sz w:val="18"/>
                <w:szCs w:val="18"/>
              </w:rPr>
            </w:pPr>
            <w:r w:rsidRPr="00936D99">
              <w:rPr>
                <w:sz w:val="18"/>
                <w:szCs w:val="18"/>
              </w:rPr>
              <w:t xml:space="preserve">Fuente: Bogotá Limpia S.A.S E.S.P – </w:t>
            </w:r>
            <w:r>
              <w:rPr>
                <w:sz w:val="18"/>
                <w:szCs w:val="18"/>
              </w:rPr>
              <w:t>octubre</w:t>
            </w:r>
            <w:r w:rsidRPr="00936D99">
              <w:rPr>
                <w:sz w:val="18"/>
                <w:szCs w:val="18"/>
              </w:rPr>
              <w:t xml:space="preserve"> de 2018</w:t>
            </w:r>
          </w:p>
          <w:p w:rsidR="00C4123C" w:rsidRPr="00EB3F59" w:rsidRDefault="00C4123C" w:rsidP="00536618">
            <w:pPr>
              <w:rPr>
                <w:rFonts w:ascii="Arial" w:hAnsi="Arial" w:cs="Arial"/>
                <w:b/>
                <w:sz w:val="22"/>
                <w:szCs w:val="22"/>
              </w:rPr>
            </w:pPr>
          </w:p>
          <w:p w:rsidR="00FB25A3" w:rsidRDefault="00FB25A3"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C4123C" w:rsidRDefault="00C4123C" w:rsidP="00536618">
            <w:pPr>
              <w:rPr>
                <w:rFonts w:ascii="Arial" w:hAnsi="Arial" w:cs="Arial"/>
                <w:b/>
                <w:sz w:val="18"/>
                <w:szCs w:val="18"/>
              </w:rPr>
            </w:pPr>
          </w:p>
          <w:p w:rsidR="00FB25A3" w:rsidRPr="00641C56" w:rsidRDefault="00FB25A3" w:rsidP="00536618">
            <w:pPr>
              <w:rPr>
                <w:rFonts w:ascii="Arial" w:hAnsi="Arial" w:cs="Arial"/>
                <w:b/>
                <w:sz w:val="18"/>
                <w:szCs w:val="18"/>
              </w:rPr>
            </w:pPr>
          </w:p>
          <w:p w:rsidR="00C00FEB" w:rsidRDefault="00C00FEB" w:rsidP="00841867">
            <w:pPr>
              <w:numPr>
                <w:ilvl w:val="0"/>
                <w:numId w:val="3"/>
              </w:numPr>
              <w:rPr>
                <w:b/>
                <w:sz w:val="22"/>
                <w:szCs w:val="18"/>
              </w:rPr>
            </w:pPr>
            <w:r w:rsidRPr="00641C56">
              <w:rPr>
                <w:b/>
                <w:sz w:val="22"/>
                <w:szCs w:val="18"/>
              </w:rPr>
              <w:t>Poda de Arboles</w:t>
            </w:r>
          </w:p>
          <w:p w:rsidR="00F73B30" w:rsidRDefault="00F73B30" w:rsidP="00F73B30">
            <w:pPr>
              <w:rPr>
                <w:b/>
                <w:sz w:val="22"/>
                <w:szCs w:val="18"/>
              </w:rPr>
            </w:pPr>
          </w:p>
          <w:p w:rsidR="00F73B30" w:rsidRDefault="00F73B30" w:rsidP="00F73B30">
            <w:pPr>
              <w:jc w:val="both"/>
              <w:rPr>
                <w:sz w:val="22"/>
                <w:szCs w:val="22"/>
              </w:rPr>
            </w:pPr>
          </w:p>
          <w:p w:rsidR="00F73B30" w:rsidRPr="00871255" w:rsidRDefault="00F73B30" w:rsidP="00F73B30">
            <w:pPr>
              <w:jc w:val="center"/>
              <w:rPr>
                <w:b/>
                <w:sz w:val="22"/>
                <w:szCs w:val="22"/>
              </w:rPr>
            </w:pPr>
            <w:r w:rsidRPr="00871255">
              <w:rPr>
                <w:b/>
                <w:sz w:val="22"/>
                <w:szCs w:val="22"/>
              </w:rPr>
              <w:t xml:space="preserve">Tabla </w:t>
            </w:r>
            <w:r>
              <w:rPr>
                <w:b/>
                <w:sz w:val="22"/>
                <w:szCs w:val="22"/>
              </w:rPr>
              <w:t>5</w:t>
            </w:r>
            <w:r w:rsidRPr="00871255">
              <w:rPr>
                <w:b/>
                <w:sz w:val="22"/>
                <w:szCs w:val="22"/>
              </w:rPr>
              <w:t xml:space="preserve"> - Participa</w:t>
            </w:r>
            <w:r>
              <w:rPr>
                <w:b/>
                <w:sz w:val="22"/>
                <w:szCs w:val="22"/>
              </w:rPr>
              <w:t>ción por localidad y categoría octubre</w:t>
            </w:r>
            <w:r w:rsidRPr="00871255">
              <w:rPr>
                <w:b/>
                <w:sz w:val="22"/>
                <w:szCs w:val="22"/>
              </w:rPr>
              <w:t xml:space="preserve"> de 2018</w:t>
            </w:r>
          </w:p>
          <w:tbl>
            <w:tblPr>
              <w:tblW w:w="8142" w:type="dxa"/>
              <w:jc w:val="center"/>
              <w:tblLayout w:type="fixed"/>
              <w:tblCellMar>
                <w:left w:w="70" w:type="dxa"/>
                <w:right w:w="70" w:type="dxa"/>
              </w:tblCellMar>
              <w:tblLook w:val="04A0"/>
            </w:tblPr>
            <w:tblGrid>
              <w:gridCol w:w="1270"/>
              <w:gridCol w:w="1201"/>
              <w:gridCol w:w="1201"/>
              <w:gridCol w:w="1201"/>
              <w:gridCol w:w="1201"/>
              <w:gridCol w:w="762"/>
              <w:gridCol w:w="1306"/>
            </w:tblGrid>
            <w:tr w:rsidR="00F73B30" w:rsidRPr="00871255" w:rsidTr="008215DC">
              <w:trPr>
                <w:trHeight w:val="300"/>
                <w:jc w:val="center"/>
              </w:trPr>
              <w:tc>
                <w:tcPr>
                  <w:tcW w:w="81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jc w:val="center"/>
                    <w:rPr>
                      <w:rFonts w:ascii="Calibri" w:hAnsi="Calibri" w:cs="Calibri"/>
                      <w:b/>
                      <w:bCs/>
                      <w:color w:val="000000"/>
                      <w:lang w:val="es-CO" w:eastAsia="es-CO"/>
                    </w:rPr>
                  </w:pPr>
                  <w:r w:rsidRPr="00871255">
                    <w:rPr>
                      <w:rFonts w:ascii="Calibri" w:hAnsi="Calibri" w:cs="Calibri"/>
                      <w:b/>
                      <w:bCs/>
                      <w:color w:val="000000"/>
                      <w:lang w:val="es-CO" w:eastAsia="es-CO"/>
                    </w:rPr>
                    <w:t>ANALISIS DE PARTICIPACIÓN POR LOCALIDAD Y CATEGORÍA DE ALTURA -ASE 4</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1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CATEGORIA 2</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CATEGORIA 3</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4 </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 xml:space="preserve">Localidad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 xml:space="preserve">(&gt; 2 A 5 M)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(&gt;5 A 15 M)</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(&gt;15 A 20 M)</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(&gt; 20 M)</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TOTAL</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color w:val="000000"/>
                      <w:lang w:val="es-CO" w:eastAsia="es-CO"/>
                    </w:rPr>
                  </w:pPr>
                  <w:r w:rsidRPr="00871255">
                    <w:rPr>
                      <w:rFonts w:ascii="Calibri" w:hAnsi="Calibri" w:cs="Calibri"/>
                      <w:b/>
                      <w:color w:val="000000"/>
                      <w:lang w:val="es-CO" w:eastAsia="es-CO"/>
                    </w:rPr>
                    <w:t>% PARTICI/LOC</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xml:space="preserve">Barrios Unidos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r w:rsidRPr="00D30D3C">
                    <w:rPr>
                      <w:rFonts w:ascii="Calibri" w:hAnsi="Calibri" w:cs="Calibri"/>
                      <w:color w:val="000000"/>
                      <w:lang w:val="es-CO" w:eastAsia="es-CO"/>
                    </w:rPr>
                    <w:t>3</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12</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r w:rsidRPr="00D30D3C">
                    <w:rPr>
                      <w:rFonts w:ascii="Calibri" w:hAnsi="Calibri" w:cs="Calibri"/>
                      <w:color w:val="000000"/>
                      <w:lang w:val="es-CO" w:eastAsia="es-CO"/>
                    </w:rPr>
                    <w:t>1</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r w:rsidRPr="00D30D3C">
                    <w:rPr>
                      <w:rFonts w:ascii="Calibri" w:hAnsi="Calibri" w:cs="Calibri"/>
                      <w:color w:val="000000"/>
                      <w:lang w:val="es-CO" w:eastAsia="es-CO"/>
                    </w:rPr>
                    <w:t>1</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17</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 xml:space="preserve">2,88% </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Engativá</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217</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341</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14</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2</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Pr>
                      <w:rFonts w:ascii="Calibri" w:hAnsi="Calibri" w:cs="Calibri"/>
                      <w:color w:val="000000"/>
                      <w:lang w:val="es-CO" w:eastAsia="es-CO"/>
                    </w:rPr>
                    <w:t>574</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97,12%</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b/>
                      <w:bCs/>
                      <w:color w:val="000000"/>
                      <w:lang w:val="es-CO" w:eastAsia="es-CO"/>
                    </w:rPr>
                  </w:pPr>
                  <w:r w:rsidRPr="00871255">
                    <w:rPr>
                      <w:rFonts w:ascii="Calibri" w:hAnsi="Calibri" w:cs="Calibri"/>
                      <w:b/>
                      <w:bCs/>
                      <w:color w:val="000000"/>
                      <w:lang w:val="es-CO" w:eastAsia="es-CO"/>
                    </w:rPr>
                    <w:t xml:space="preserve">Total </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sidRPr="00D30D3C">
                    <w:rPr>
                      <w:rFonts w:ascii="Calibri" w:hAnsi="Calibri" w:cs="Calibri"/>
                      <w:b/>
                      <w:color w:val="000000"/>
                      <w:lang w:val="es-CO" w:eastAsia="es-CO"/>
                    </w:rPr>
                    <w:t>220</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sidRPr="00D30D3C">
                    <w:rPr>
                      <w:rFonts w:ascii="Calibri" w:hAnsi="Calibri" w:cs="Calibri"/>
                      <w:b/>
                      <w:color w:val="000000"/>
                      <w:lang w:val="es-CO" w:eastAsia="es-CO"/>
                    </w:rPr>
                    <w:t>353</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sidRPr="00D30D3C">
                    <w:rPr>
                      <w:rFonts w:ascii="Calibri" w:hAnsi="Calibri" w:cs="Calibri"/>
                      <w:b/>
                      <w:color w:val="000000"/>
                      <w:lang w:val="es-CO" w:eastAsia="es-CO"/>
                    </w:rPr>
                    <w:t>16</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Pr>
                      <w:rFonts w:ascii="Calibri" w:hAnsi="Calibri" w:cs="Calibri"/>
                      <w:b/>
                      <w:color w:val="000000"/>
                      <w:lang w:val="es-CO" w:eastAsia="es-CO"/>
                    </w:rPr>
                    <w:t>3</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sidRPr="00D30D3C">
                    <w:rPr>
                      <w:rFonts w:ascii="Calibri" w:hAnsi="Calibri" w:cs="Calibri"/>
                      <w:b/>
                      <w:color w:val="000000"/>
                      <w:lang w:val="es-CO" w:eastAsia="es-CO"/>
                    </w:rPr>
                    <w:t>591</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b/>
                      <w:color w:val="000000"/>
                      <w:lang w:val="es-CO" w:eastAsia="es-CO"/>
                    </w:rPr>
                  </w:pPr>
                  <w:r w:rsidRPr="00871255">
                    <w:rPr>
                      <w:rFonts w:ascii="Calibri" w:hAnsi="Calibri" w:cs="Calibri"/>
                      <w:b/>
                      <w:color w:val="000000"/>
                      <w:lang w:val="es-CO" w:eastAsia="es-CO"/>
                    </w:rPr>
                    <w:t>100,00%</w:t>
                  </w:r>
                </w:p>
              </w:tc>
            </w:tr>
            <w:tr w:rsidR="00F73B30" w:rsidRPr="00871255" w:rsidTr="008215DC">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PARTC/CAT</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37,23%</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59,73%</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2,71%</w:t>
                  </w:r>
                </w:p>
              </w:tc>
              <w:tc>
                <w:tcPr>
                  <w:tcW w:w="1201"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D30D3C">
                    <w:rPr>
                      <w:rFonts w:ascii="Calibri" w:hAnsi="Calibri" w:cs="Calibri"/>
                      <w:color w:val="000000"/>
                      <w:lang w:val="es-CO" w:eastAsia="es-CO"/>
                    </w:rPr>
                    <w:t>0,51%</w:t>
                  </w:r>
                </w:p>
              </w:tc>
              <w:tc>
                <w:tcPr>
                  <w:tcW w:w="762"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jc w:val="right"/>
                    <w:rPr>
                      <w:rFonts w:ascii="Calibri" w:hAnsi="Calibri" w:cs="Calibri"/>
                      <w:color w:val="000000"/>
                      <w:lang w:val="es-CO" w:eastAsia="es-CO"/>
                    </w:rPr>
                  </w:pPr>
                  <w:r w:rsidRPr="00871255">
                    <w:rPr>
                      <w:rFonts w:ascii="Calibri" w:hAnsi="Calibri" w:cs="Calibri"/>
                      <w:color w:val="000000"/>
                      <w:lang w:val="es-CO" w:eastAsia="es-CO"/>
                    </w:rPr>
                    <w:t>100,00%</w:t>
                  </w:r>
                </w:p>
              </w:tc>
              <w:tc>
                <w:tcPr>
                  <w:tcW w:w="1306" w:type="dxa"/>
                  <w:tcBorders>
                    <w:top w:val="nil"/>
                    <w:left w:val="nil"/>
                    <w:bottom w:val="single" w:sz="4" w:space="0" w:color="auto"/>
                    <w:right w:val="single" w:sz="4" w:space="0" w:color="auto"/>
                  </w:tcBorders>
                  <w:shd w:val="clear" w:color="auto" w:fill="auto"/>
                  <w:noWrap/>
                  <w:vAlign w:val="bottom"/>
                  <w:hideMark/>
                </w:tcPr>
                <w:p w:rsidR="00F73B30" w:rsidRPr="00871255" w:rsidRDefault="00F73B30" w:rsidP="00F73B30">
                  <w:pPr>
                    <w:rPr>
                      <w:rFonts w:ascii="Calibri" w:hAnsi="Calibri" w:cs="Calibri"/>
                      <w:color w:val="000000"/>
                      <w:lang w:val="es-CO" w:eastAsia="es-CO"/>
                    </w:rPr>
                  </w:pPr>
                  <w:r w:rsidRPr="00871255">
                    <w:rPr>
                      <w:rFonts w:ascii="Calibri" w:hAnsi="Calibri" w:cs="Calibri"/>
                      <w:color w:val="000000"/>
                      <w:lang w:val="es-CO" w:eastAsia="es-CO"/>
                    </w:rPr>
                    <w:t> </w:t>
                  </w:r>
                </w:p>
              </w:tc>
            </w:tr>
          </w:tbl>
          <w:p w:rsidR="00F73B30" w:rsidRPr="003D3167" w:rsidRDefault="00F73B30" w:rsidP="00F73B30">
            <w:pPr>
              <w:jc w:val="center"/>
              <w:rPr>
                <w:sz w:val="22"/>
                <w:szCs w:val="22"/>
              </w:rPr>
            </w:pPr>
            <w:r w:rsidRPr="003D3167">
              <w:rPr>
                <w:sz w:val="22"/>
                <w:szCs w:val="22"/>
              </w:rPr>
              <w:t xml:space="preserve">Fuente: Bogotá Limpia S.A.S E.S.P – </w:t>
            </w:r>
            <w:r>
              <w:rPr>
                <w:sz w:val="22"/>
                <w:szCs w:val="22"/>
              </w:rPr>
              <w:t>octubre</w:t>
            </w:r>
            <w:r w:rsidRPr="003D3167">
              <w:rPr>
                <w:sz w:val="22"/>
                <w:szCs w:val="22"/>
              </w:rPr>
              <w:t xml:space="preserve"> de 2018</w:t>
            </w:r>
          </w:p>
          <w:p w:rsidR="008C38A2" w:rsidRPr="008C38A2" w:rsidRDefault="008C38A2" w:rsidP="00917C89">
            <w:pPr>
              <w:rPr>
                <w:b/>
                <w:sz w:val="14"/>
                <w:szCs w:val="18"/>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10642" w:type="dxa"/>
            <w:gridSpan w:val="12"/>
            <w:tcBorders>
              <w:top w:val="single" w:sz="8" w:space="0" w:color="auto"/>
              <w:left w:val="single" w:sz="8" w:space="0" w:color="auto"/>
              <w:bottom w:val="single" w:sz="4" w:space="0" w:color="000000"/>
              <w:right w:val="single" w:sz="8" w:space="0" w:color="auto"/>
            </w:tcBorders>
            <w:shd w:val="clear" w:color="auto" w:fill="C0C0C0"/>
            <w:vAlign w:val="center"/>
          </w:tcPr>
          <w:p w:rsidR="00F84D0B" w:rsidRDefault="00F84D0B" w:rsidP="00E638E3">
            <w:pPr>
              <w:jc w:val="center"/>
              <w:rPr>
                <w:rFonts w:ascii="Arial" w:hAnsi="Arial" w:cs="Arial"/>
                <w:b/>
                <w:sz w:val="14"/>
                <w:vertAlign w:val="superscript"/>
              </w:rPr>
            </w:pPr>
            <w:r w:rsidRPr="00CC1252">
              <w:rPr>
                <w:rFonts w:ascii="Arial" w:hAnsi="Arial" w:cs="Arial"/>
                <w:b/>
                <w:sz w:val="14"/>
                <w:szCs w:val="16"/>
              </w:rPr>
              <w:lastRenderedPageBreak/>
              <w:t>SEGUIMIENTO AL PRODUCTO NO CONFORME</w:t>
            </w:r>
            <w:r w:rsidRPr="00CC1252">
              <w:rPr>
                <w:rFonts w:ascii="Arial" w:hAnsi="Arial" w:cs="Arial"/>
                <w:b/>
                <w:sz w:val="14"/>
                <w:vertAlign w:val="superscript"/>
              </w:rPr>
              <w:t>3</w:t>
            </w:r>
          </w:p>
          <w:p w:rsidR="003E7451" w:rsidRPr="00CC1252" w:rsidRDefault="003E7451" w:rsidP="00E638E3">
            <w:pPr>
              <w:jc w:val="center"/>
              <w:rPr>
                <w:rFonts w:ascii="Arial" w:hAnsi="Arial" w:cs="Arial"/>
                <w:b/>
                <w:sz w:val="14"/>
                <w:szCs w:val="16"/>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4567" w:type="dxa"/>
            <w:gridSpan w:val="5"/>
            <w:vMerge w:val="restart"/>
            <w:tcBorders>
              <w:top w:val="single" w:sz="8" w:space="0" w:color="auto"/>
              <w:left w:val="single" w:sz="8" w:space="0" w:color="auto"/>
              <w:bottom w:val="single" w:sz="4" w:space="0" w:color="000000"/>
              <w:right w:val="nil"/>
            </w:tcBorders>
            <w:shd w:val="clear" w:color="auto" w:fill="C0C0C0"/>
            <w:vAlign w:val="center"/>
          </w:tcPr>
          <w:p w:rsidR="00F84D0B" w:rsidRDefault="00F84D0B" w:rsidP="00E638E3">
            <w:pPr>
              <w:jc w:val="center"/>
              <w:rPr>
                <w:rFonts w:ascii="Arial" w:hAnsi="Arial" w:cs="Arial"/>
                <w:b/>
                <w:bCs/>
                <w:sz w:val="14"/>
                <w:szCs w:val="16"/>
              </w:rPr>
            </w:pPr>
          </w:p>
          <w:p w:rsidR="003E7451" w:rsidRDefault="003E7451" w:rsidP="00E638E3">
            <w:pPr>
              <w:jc w:val="center"/>
              <w:rPr>
                <w:rFonts w:ascii="Arial" w:hAnsi="Arial" w:cs="Arial"/>
                <w:b/>
                <w:bCs/>
                <w:sz w:val="14"/>
                <w:szCs w:val="16"/>
              </w:rPr>
            </w:pPr>
          </w:p>
          <w:p w:rsidR="003E7451" w:rsidRPr="00CC1252" w:rsidRDefault="003E7451" w:rsidP="00E638E3">
            <w:pPr>
              <w:jc w:val="center"/>
              <w:rPr>
                <w:rFonts w:ascii="Arial" w:hAnsi="Arial" w:cs="Arial"/>
                <w:b/>
                <w:bCs/>
                <w:sz w:val="14"/>
                <w:szCs w:val="16"/>
              </w:rPr>
            </w:pPr>
          </w:p>
        </w:tc>
        <w:tc>
          <w:tcPr>
            <w:tcW w:w="2106" w:type="dxa"/>
            <w:gridSpan w:val="4"/>
            <w:tcBorders>
              <w:top w:val="single" w:sz="8" w:space="0" w:color="auto"/>
              <w:left w:val="single" w:sz="8" w:space="0" w:color="auto"/>
              <w:bottom w:val="single" w:sz="8" w:space="0" w:color="auto"/>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TRATAMIENTO</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sz w:val="14"/>
                <w:szCs w:val="16"/>
              </w:rPr>
              <w:t>ACIONES CORRECTIVAS O PREVENTIVAS ADELANTADAS POR  EL PRESTADOR DEL SERVICIO O INTERVENTORIA</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sz w:val="14"/>
                <w:szCs w:val="16"/>
              </w:rPr>
              <w:t>ACCIONES DE SEGUIMIENTO POR PARTE DE LA UNIDAD</w:t>
            </w: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4567" w:type="dxa"/>
            <w:gridSpan w:val="5"/>
            <w:vMerge/>
            <w:tcBorders>
              <w:top w:val="single" w:sz="8" w:space="0" w:color="auto"/>
              <w:left w:val="single" w:sz="8" w:space="0" w:color="auto"/>
              <w:bottom w:val="single" w:sz="4" w:space="0" w:color="000000"/>
              <w:right w:val="nil"/>
            </w:tcBorders>
            <w:vAlign w:val="center"/>
          </w:tcPr>
          <w:p w:rsidR="00F84D0B" w:rsidRPr="00CC1252" w:rsidRDefault="00F84D0B" w:rsidP="00E638E3">
            <w:pPr>
              <w:rPr>
                <w:rFonts w:ascii="Arial" w:hAnsi="Arial" w:cs="Arial"/>
                <w:b/>
                <w:bCs/>
              </w:rPr>
            </w:pPr>
          </w:p>
        </w:tc>
        <w:tc>
          <w:tcPr>
            <w:tcW w:w="2106" w:type="dxa"/>
            <w:gridSpan w:val="4"/>
            <w:tcBorders>
              <w:top w:val="single" w:sz="8" w:space="0" w:color="auto"/>
              <w:left w:val="single" w:sz="4" w:space="0" w:color="auto"/>
              <w:bottom w:val="single" w:sz="4" w:space="0" w:color="auto"/>
              <w:right w:val="single" w:sz="4" w:space="0" w:color="000000"/>
            </w:tcBorders>
            <w:shd w:val="clear" w:color="auto" w:fill="C0C0C0"/>
            <w:vAlign w:val="center"/>
          </w:tcPr>
          <w:p w:rsidR="00F84D0B" w:rsidRPr="00CC1252" w:rsidRDefault="00F84D0B" w:rsidP="00E638E3">
            <w:pPr>
              <w:jc w:val="center"/>
              <w:rPr>
                <w:rFonts w:ascii="Arial" w:hAnsi="Arial" w:cs="Arial"/>
                <w:b/>
                <w:bCs/>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CC1252" w:rsidRDefault="00F84D0B" w:rsidP="00E638E3">
            <w:pPr>
              <w:rPr>
                <w:rFonts w:ascii="Arial" w:hAnsi="Arial" w:cs="Arial"/>
                <w:b/>
                <w:bCs/>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CC1252" w:rsidRDefault="00F84D0B" w:rsidP="00E638E3">
            <w:pPr>
              <w:rPr>
                <w:rFonts w:ascii="Arial" w:hAnsi="Arial" w:cs="Arial"/>
                <w:b/>
                <w:bCs/>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1230"/>
        </w:trPr>
        <w:tc>
          <w:tcPr>
            <w:tcW w:w="861" w:type="dxa"/>
            <w:tcBorders>
              <w:top w:val="nil"/>
              <w:left w:val="single" w:sz="8" w:space="0" w:color="auto"/>
              <w:bottom w:val="nil"/>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FECHA</w:t>
            </w:r>
            <w:r w:rsidRPr="00CC1252">
              <w:rPr>
                <w:rFonts w:ascii="Arial" w:hAnsi="Arial" w:cs="Arial"/>
                <w:b/>
                <w:bCs/>
                <w:sz w:val="14"/>
                <w:szCs w:val="16"/>
              </w:rPr>
              <w:br/>
            </w:r>
            <w:r w:rsidRPr="00CC1252">
              <w:rPr>
                <w:rFonts w:ascii="Arial" w:hAnsi="Arial" w:cs="Arial"/>
                <w:b/>
                <w:bCs/>
                <w:sz w:val="14"/>
                <w:szCs w:val="11"/>
              </w:rPr>
              <w:t>(dd/mm/aaaa)</w:t>
            </w:r>
          </w:p>
        </w:tc>
        <w:tc>
          <w:tcPr>
            <w:tcW w:w="1417" w:type="dxa"/>
            <w:gridSpan w:val="2"/>
            <w:tcBorders>
              <w:top w:val="nil"/>
              <w:left w:val="nil"/>
              <w:bottom w:val="nil"/>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PRODUCTO O SERVICIO</w:t>
            </w:r>
          </w:p>
        </w:tc>
        <w:tc>
          <w:tcPr>
            <w:tcW w:w="2289" w:type="dxa"/>
            <w:gridSpan w:val="2"/>
            <w:tcBorders>
              <w:top w:val="nil"/>
              <w:left w:val="nil"/>
              <w:bottom w:val="nil"/>
              <w:right w:val="nil"/>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DESCRIPCIÓN DEL REQUISITO INCUMPLIDO</w:t>
            </w:r>
          </w:p>
        </w:tc>
        <w:tc>
          <w:tcPr>
            <w:tcW w:w="405" w:type="dxa"/>
            <w:tcBorders>
              <w:top w:val="nil"/>
              <w:left w:val="single" w:sz="4" w:space="0" w:color="auto"/>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Reproceso</w:t>
            </w:r>
          </w:p>
        </w:tc>
        <w:tc>
          <w:tcPr>
            <w:tcW w:w="283"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Concesión</w:t>
            </w:r>
          </w:p>
        </w:tc>
        <w:tc>
          <w:tcPr>
            <w:tcW w:w="832"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Identificación para su no uso</w:t>
            </w:r>
          </w:p>
        </w:tc>
        <w:tc>
          <w:tcPr>
            <w:tcW w:w="586"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 xml:space="preserve">después de su entrega </w:t>
            </w: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CC1252" w:rsidRDefault="00F84D0B" w:rsidP="00E638E3">
            <w:pPr>
              <w:rPr>
                <w:rFonts w:ascii="Arial" w:hAnsi="Arial" w:cs="Arial"/>
                <w:b/>
                <w:bCs/>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CC1252" w:rsidRDefault="00F84D0B" w:rsidP="00E638E3">
            <w:pPr>
              <w:rPr>
                <w:rFonts w:ascii="Arial" w:hAnsi="Arial" w:cs="Arial"/>
                <w:b/>
                <w:bCs/>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861" w:type="dxa"/>
            <w:tcBorders>
              <w:top w:val="single" w:sz="8" w:space="0" w:color="auto"/>
              <w:left w:val="single" w:sz="8" w:space="0" w:color="auto"/>
              <w:bottom w:val="single" w:sz="4" w:space="0" w:color="auto"/>
              <w:right w:val="single" w:sz="4" w:space="0" w:color="auto"/>
            </w:tcBorders>
            <w:shd w:val="clear" w:color="auto" w:fill="FFFFFF"/>
            <w:vAlign w:val="center"/>
          </w:tcPr>
          <w:p w:rsidR="00F84D0B" w:rsidRPr="00CC1252" w:rsidRDefault="00516122" w:rsidP="00516122">
            <w:pPr>
              <w:rPr>
                <w:rFonts w:ascii="Arial" w:hAnsi="Arial" w:cs="Arial"/>
                <w:b/>
                <w:sz w:val="18"/>
              </w:rPr>
            </w:pPr>
            <w:r>
              <w:rPr>
                <w:rFonts w:ascii="Arial" w:hAnsi="Arial" w:cs="Arial"/>
                <w:b/>
                <w:sz w:val="18"/>
              </w:rPr>
              <w:t>NA</w:t>
            </w:r>
          </w:p>
        </w:tc>
        <w:tc>
          <w:tcPr>
            <w:tcW w:w="1417"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2289"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405"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283"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832"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586"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1701"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2268" w:type="dxa"/>
            <w:tcBorders>
              <w:top w:val="single" w:sz="8" w:space="0" w:color="auto"/>
              <w:left w:val="nil"/>
              <w:bottom w:val="single" w:sz="4" w:space="0" w:color="auto"/>
              <w:right w:val="single" w:sz="8"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r>
    </w:tbl>
    <w:p w:rsidR="00B55101" w:rsidRPr="00CC1252" w:rsidRDefault="00F84D0B" w:rsidP="003B264B">
      <w:pPr>
        <w:jc w:val="both"/>
        <w:rPr>
          <w:rFonts w:ascii="Arial" w:hAnsi="Arial" w:cs="Arial"/>
          <w:sz w:val="16"/>
          <w:szCs w:val="18"/>
        </w:rPr>
      </w:pPr>
      <w:r w:rsidRPr="00CC1252">
        <w:rPr>
          <w:rFonts w:ascii="Arial" w:hAnsi="Arial" w:cs="Arial"/>
          <w:sz w:val="18"/>
          <w:szCs w:val="18"/>
          <w:vertAlign w:val="superscript"/>
        </w:rPr>
        <w:t xml:space="preserve">3 </w:t>
      </w:r>
      <w:r w:rsidRPr="00CC1252">
        <w:rPr>
          <w:rFonts w:ascii="Arial" w:hAnsi="Arial" w:cs="Arial"/>
          <w:sz w:val="16"/>
          <w:szCs w:val="18"/>
        </w:rPr>
        <w:t>Para el Producto y/o Servicio No Conforme, se debe terne en cuenta el Procedimiento adoptado en el Sistema Integrado de Gestión, en el Proceso de Evaluación, Control y Mejora.</w:t>
      </w:r>
      <w:bookmarkStart w:id="0" w:name="OLE_LINK1"/>
    </w:p>
    <w:p w:rsidR="0097684E" w:rsidRDefault="0097684E" w:rsidP="003B264B">
      <w:pPr>
        <w:jc w:val="both"/>
        <w:rPr>
          <w:rFonts w:ascii="Arial" w:hAnsi="Arial" w:cs="Arial"/>
          <w:sz w:val="16"/>
          <w:szCs w:val="18"/>
        </w:rPr>
      </w:pPr>
    </w:p>
    <w:tbl>
      <w:tblPr>
        <w:tblW w:w="10773" w:type="dxa"/>
        <w:tblInd w:w="-5" w:type="dxa"/>
        <w:tblLayout w:type="fixed"/>
        <w:tblCellMar>
          <w:left w:w="10" w:type="dxa"/>
          <w:right w:w="10" w:type="dxa"/>
        </w:tblCellMar>
        <w:tblLook w:val="0000"/>
      </w:tblPr>
      <w:tblGrid>
        <w:gridCol w:w="1564"/>
        <w:gridCol w:w="846"/>
        <w:gridCol w:w="2272"/>
        <w:gridCol w:w="1272"/>
        <w:gridCol w:w="1559"/>
        <w:gridCol w:w="1418"/>
        <w:gridCol w:w="1842"/>
      </w:tblGrid>
      <w:tr w:rsidR="00C41504" w:rsidRPr="00914592" w:rsidTr="00C41504">
        <w:trPr>
          <w:trHeight w:val="316"/>
        </w:trPr>
        <w:tc>
          <w:tcPr>
            <w:tcW w:w="10773"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C41504" w:rsidRPr="00C41504" w:rsidRDefault="00C41504" w:rsidP="00D22B01">
            <w:pPr>
              <w:pStyle w:val="Standard"/>
              <w:jc w:val="center"/>
              <w:rPr>
                <w:sz w:val="22"/>
                <w:szCs w:val="22"/>
              </w:rPr>
            </w:pPr>
            <w:r w:rsidRPr="00C41504">
              <w:rPr>
                <w:b/>
                <w:sz w:val="22"/>
                <w:szCs w:val="22"/>
              </w:rPr>
              <w:t>SEGUIMIENTO SOLICITUDES ACCION PREVENTIVA, CORRECTIVA Y DE MEJORA</w:t>
            </w:r>
            <w:r w:rsidRPr="00C41504">
              <w:rPr>
                <w:b/>
                <w:sz w:val="22"/>
                <w:szCs w:val="22"/>
                <w:vertAlign w:val="superscript"/>
              </w:rPr>
              <w:t>2</w:t>
            </w:r>
          </w:p>
          <w:p w:rsidR="00C41504" w:rsidRPr="00C41504" w:rsidRDefault="00C41504" w:rsidP="00D22B01">
            <w:pPr>
              <w:pStyle w:val="Standard"/>
              <w:jc w:val="center"/>
              <w:rPr>
                <w:sz w:val="22"/>
                <w:szCs w:val="22"/>
              </w:rPr>
            </w:pPr>
            <w:r w:rsidRPr="00C41504">
              <w:rPr>
                <w:sz w:val="22"/>
                <w:szCs w:val="22"/>
              </w:rPr>
              <w:t>(Tipo: AC: Acción Correctiva    AP: Acción Preventiva</w:t>
            </w:r>
            <w:r w:rsidRPr="00C41504">
              <w:rPr>
                <w:sz w:val="22"/>
                <w:szCs w:val="22"/>
              </w:rPr>
              <w:tab/>
              <w:t xml:space="preserve">   AM: Acción de Mejora)</w:t>
            </w:r>
          </w:p>
        </w:tc>
      </w:tr>
      <w:tr w:rsidR="00C41504" w:rsidRPr="00914592" w:rsidTr="0036494A">
        <w:trPr>
          <w:trHeight w:val="719"/>
        </w:trPr>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Standard"/>
              <w:jc w:val="center"/>
              <w:rPr>
                <w:b/>
              </w:rPr>
            </w:pPr>
          </w:p>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OBSERVACIÓN O HALLAZGO</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TIPO Y DESCRIPCIÓN DE LA ACCIÓN</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DESCRIPCIÓN DE LA ACCIÓN</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FECHA DE INICIO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FECHA FINAL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QUIENSOLICITA LA ACCIÓN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ACCIONES DE SEGUIMIENTO POR PARTE DE LA UNIDAD</w:t>
            </w:r>
          </w:p>
        </w:tc>
      </w:tr>
      <w:tr w:rsidR="00DE4A04" w:rsidRPr="00914592" w:rsidTr="0036494A">
        <w:trPr>
          <w:trHeight w:val="455"/>
        </w:trPr>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jc w:val="center"/>
              <w:rPr>
                <w:rFonts w:ascii="Times New Roman" w:hAnsi="Times New Roman" w:cs="Times New Roman"/>
                <w:bCs/>
                <w:sz w:val="22"/>
                <w:szCs w:val="22"/>
              </w:rPr>
            </w:pPr>
            <w:r>
              <w:rPr>
                <w:rFonts w:ascii="Times New Roman" w:hAnsi="Times New Roman" w:cs="Times New Roman"/>
                <w:bCs/>
                <w:sz w:val="22"/>
                <w:szCs w:val="22"/>
              </w:rPr>
              <w:t>SAC No. 9 UAESP -CPC-CON 670-18</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Predeterminado"/>
              <w:spacing w:before="120" w:after="120"/>
              <w:rPr>
                <w:rFonts w:ascii="Times New Roman" w:hAnsi="Times New Roman"/>
              </w:rPr>
            </w:pPr>
            <w:r>
              <w:rPr>
                <w:rFonts w:ascii="Times New Roman" w:hAnsi="Times New Roman"/>
              </w:rPr>
              <w:t xml:space="preserve">A.C. </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rPr>
                <w:rFonts w:ascii="Times New Roman" w:hAnsi="Times New Roman" w:cs="Times New Roman"/>
                <w:sz w:val="22"/>
                <w:szCs w:val="22"/>
              </w:rPr>
            </w:pPr>
            <w:r>
              <w:rPr>
                <w:rFonts w:ascii="Times New Roman" w:hAnsi="Times New Roman" w:cs="Times New Roman"/>
                <w:sz w:val="22"/>
                <w:szCs w:val="22"/>
              </w:rPr>
              <w:t xml:space="preserve">Requisitos </w:t>
            </w:r>
            <w:r w:rsidR="00C93442">
              <w:rPr>
                <w:rFonts w:ascii="Times New Roman" w:hAnsi="Times New Roman" w:cs="Times New Roman"/>
                <w:sz w:val="22"/>
                <w:szCs w:val="22"/>
              </w:rPr>
              <w:t xml:space="preserve">Técnicos Parque Automotor Modelo menor </w:t>
            </w:r>
            <w:r w:rsidR="001D573E">
              <w:rPr>
                <w:rFonts w:ascii="Times New Roman" w:hAnsi="Times New Roman" w:cs="Times New Roman"/>
                <w:sz w:val="22"/>
                <w:szCs w:val="22"/>
              </w:rPr>
              <w:t>a 2017</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E24395" w:rsidP="00982235">
            <w:pPr>
              <w:pStyle w:val="Default"/>
              <w:jc w:val="center"/>
              <w:rPr>
                <w:rFonts w:ascii="Times New Roman" w:hAnsi="Times New Roman" w:cs="Times New Roman"/>
                <w:sz w:val="22"/>
                <w:szCs w:val="22"/>
              </w:rPr>
            </w:pPr>
            <w:r>
              <w:rPr>
                <w:rFonts w:ascii="Times New Roman" w:hAnsi="Times New Roman" w:cs="Times New Roman"/>
                <w:sz w:val="22"/>
                <w:szCs w:val="22"/>
              </w:rPr>
              <w:t>201870000288382 del 17-08-2018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E24395" w:rsidP="00982235">
            <w:pPr>
              <w:pStyle w:val="Predeterminado"/>
              <w:spacing w:before="120" w:after="120"/>
              <w:jc w:val="center"/>
              <w:rPr>
                <w:rFonts w:ascii="Times New Roman" w:hAnsi="Times New Roman"/>
              </w:rPr>
            </w:pPr>
            <w:r>
              <w:rPr>
                <w:rFonts w:ascii="Times New Roman" w:hAnsi="Times New Roman"/>
              </w:rPr>
              <w:t xml:space="preserve">EN PROCESO ANALISIS RESPUESTA CONCESIONARIO (oficio </w:t>
            </w:r>
            <w:r>
              <w:rPr>
                <w:rFonts w:ascii="Times New Roman" w:hAnsi="Times New Roman"/>
              </w:rPr>
              <w:lastRenderedPageBreak/>
              <w:t>212-18-CL-BL- RGL del 24 de agosto de 2018)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Pr="00C41504" w:rsidRDefault="00807A0D" w:rsidP="00982235">
            <w:pPr>
              <w:pStyle w:val="Predeterminado"/>
              <w:spacing w:before="120" w:after="120"/>
              <w:jc w:val="center"/>
              <w:rPr>
                <w:rFonts w:ascii="Times New Roman" w:hAnsi="Times New Roman"/>
              </w:rPr>
            </w:pPr>
            <w:r w:rsidRPr="00C41504">
              <w:rPr>
                <w:rFonts w:ascii="Times New Roman" w:hAnsi="Times New Roman"/>
              </w:rPr>
              <w:lastRenderedPageBreak/>
              <w:t>Interventoría Proyección Capital</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807A0D" w:rsidP="00982235">
            <w:pPr>
              <w:pStyle w:val="Default"/>
              <w:jc w:val="center"/>
              <w:rPr>
                <w:rFonts w:ascii="Times New Roman" w:hAnsi="Times New Roman" w:cs="Times New Roman"/>
                <w:sz w:val="22"/>
                <w:szCs w:val="22"/>
              </w:rPr>
            </w:pPr>
            <w:r>
              <w:rPr>
                <w:rFonts w:ascii="Times New Roman" w:hAnsi="Times New Roman" w:cs="Times New Roman"/>
                <w:sz w:val="22"/>
                <w:szCs w:val="22"/>
              </w:rPr>
              <w:t>N.A</w:t>
            </w:r>
          </w:p>
        </w:tc>
      </w:tr>
      <w:tr w:rsidR="001D573E" w:rsidRPr="00914592" w:rsidTr="0036494A">
        <w:trPr>
          <w:trHeight w:val="455"/>
        </w:trPr>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1D573E" w:rsidP="00982235">
            <w:pPr>
              <w:pStyle w:val="Default"/>
              <w:jc w:val="center"/>
              <w:rPr>
                <w:rFonts w:ascii="Times New Roman" w:hAnsi="Times New Roman" w:cs="Times New Roman"/>
                <w:bCs/>
                <w:sz w:val="22"/>
                <w:szCs w:val="22"/>
              </w:rPr>
            </w:pPr>
            <w:r>
              <w:rPr>
                <w:rFonts w:ascii="Times New Roman" w:hAnsi="Times New Roman" w:cs="Times New Roman"/>
                <w:bCs/>
                <w:sz w:val="22"/>
                <w:szCs w:val="22"/>
              </w:rPr>
              <w:lastRenderedPageBreak/>
              <w:t xml:space="preserve">SAC No. 10 UAESP -CPC-CON </w:t>
            </w:r>
            <w:r w:rsidR="001E1EC9">
              <w:rPr>
                <w:rFonts w:ascii="Times New Roman" w:hAnsi="Times New Roman" w:cs="Times New Roman"/>
                <w:bCs/>
                <w:sz w:val="22"/>
                <w:szCs w:val="22"/>
              </w:rPr>
              <w:t>0683-18</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1D573E" w:rsidP="00982235">
            <w:pPr>
              <w:pStyle w:val="Predeterminado"/>
              <w:spacing w:before="120" w:after="120"/>
              <w:rPr>
                <w:rFonts w:ascii="Times New Roman" w:hAnsi="Times New Roman"/>
              </w:rPr>
            </w:pPr>
            <w:r>
              <w:rPr>
                <w:rFonts w:ascii="Times New Roman" w:hAnsi="Times New Roman"/>
              </w:rPr>
              <w:t>AC</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004AE6" w:rsidP="00982235">
            <w:pPr>
              <w:pStyle w:val="Default"/>
              <w:rPr>
                <w:rFonts w:ascii="Times New Roman" w:hAnsi="Times New Roman" w:cs="Times New Roman"/>
                <w:sz w:val="22"/>
                <w:szCs w:val="22"/>
              </w:rPr>
            </w:pPr>
            <w:r>
              <w:rPr>
                <w:rFonts w:ascii="Times New Roman" w:hAnsi="Times New Roman" w:cs="Times New Roman"/>
                <w:sz w:val="22"/>
                <w:szCs w:val="22"/>
              </w:rPr>
              <w:t>Implementación del Plan Operativo -flota Vehícular.</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1E1EC9" w:rsidP="00982235">
            <w:pPr>
              <w:pStyle w:val="Default"/>
              <w:jc w:val="center"/>
              <w:rPr>
                <w:rFonts w:ascii="Times New Roman" w:hAnsi="Times New Roman" w:cs="Times New Roman"/>
                <w:sz w:val="22"/>
                <w:szCs w:val="22"/>
              </w:rPr>
            </w:pPr>
            <w:r>
              <w:rPr>
                <w:rFonts w:ascii="Times New Roman" w:hAnsi="Times New Roman" w:cs="Times New Roman"/>
                <w:sz w:val="22"/>
                <w:szCs w:val="22"/>
              </w:rPr>
              <w:t>20187000292052 del 22-08-2018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1E1EC9" w:rsidP="00982235">
            <w:pPr>
              <w:pStyle w:val="Predeterminado"/>
              <w:spacing w:before="120" w:after="120"/>
              <w:jc w:val="center"/>
              <w:rPr>
                <w:rFonts w:ascii="Times New Roman" w:hAnsi="Times New Roman"/>
              </w:rPr>
            </w:pPr>
            <w:r>
              <w:rPr>
                <w:rFonts w:ascii="Times New Roman" w:hAnsi="Times New Roman"/>
              </w:rPr>
              <w:t>EN PROCESO ANALISIS RESPUESTA CONCESIONARIO (oficio 2015-18-CLI-BL-RLG del 29-08-2018RGL del 24 de agosto de 2018)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Pr="00C41504" w:rsidRDefault="001E1EC9" w:rsidP="00982235">
            <w:pPr>
              <w:pStyle w:val="Predeterminado"/>
              <w:spacing w:before="120" w:after="120"/>
              <w:jc w:val="center"/>
              <w:rPr>
                <w:rFonts w:ascii="Times New Roman" w:hAnsi="Times New Roman"/>
              </w:rPr>
            </w:pPr>
            <w:r w:rsidRPr="00C41504">
              <w:rPr>
                <w:rFonts w:ascii="Times New Roman" w:hAnsi="Times New Roman"/>
              </w:rPr>
              <w:t>Interventoría Proyección Capital</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D573E" w:rsidRDefault="001E1EC9" w:rsidP="00982235">
            <w:pPr>
              <w:pStyle w:val="Default"/>
              <w:jc w:val="center"/>
              <w:rPr>
                <w:rFonts w:ascii="Times New Roman" w:hAnsi="Times New Roman" w:cs="Times New Roman"/>
                <w:sz w:val="22"/>
                <w:szCs w:val="22"/>
              </w:rPr>
            </w:pPr>
            <w:r>
              <w:rPr>
                <w:rFonts w:ascii="Times New Roman" w:hAnsi="Times New Roman" w:cs="Times New Roman"/>
                <w:sz w:val="22"/>
                <w:szCs w:val="22"/>
              </w:rPr>
              <w:t>N.A.</w:t>
            </w:r>
          </w:p>
        </w:tc>
      </w:tr>
    </w:tbl>
    <w:p w:rsidR="0097684E" w:rsidRDefault="0097684E" w:rsidP="003B264B">
      <w:pPr>
        <w:jc w:val="both"/>
        <w:rPr>
          <w:rFonts w:ascii="Arial" w:hAnsi="Arial" w:cs="Arial"/>
          <w:sz w:val="16"/>
          <w:szCs w:val="18"/>
        </w:rPr>
      </w:pPr>
    </w:p>
    <w:p w:rsidR="0062323B" w:rsidRPr="00CC1252" w:rsidRDefault="0062323B" w:rsidP="003B264B">
      <w:pPr>
        <w:jc w:val="both"/>
        <w:rPr>
          <w:rFonts w:ascii="Arial" w:hAnsi="Arial" w:cs="Arial"/>
          <w:sz w:val="16"/>
          <w:szCs w:val="18"/>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80"/>
        <w:gridCol w:w="22"/>
      </w:tblGrid>
      <w:tr w:rsidR="00944B28" w:rsidRPr="00CC1252" w:rsidTr="00E8494D">
        <w:trPr>
          <w:trHeight w:val="503"/>
        </w:trPr>
        <w:tc>
          <w:tcPr>
            <w:tcW w:w="10702" w:type="dxa"/>
            <w:gridSpan w:val="2"/>
            <w:shd w:val="clear" w:color="auto" w:fill="D9D9D9"/>
          </w:tcPr>
          <w:p w:rsidR="00F64704" w:rsidRPr="00CC1252" w:rsidRDefault="00F64704" w:rsidP="00D1429A">
            <w:pPr>
              <w:jc w:val="center"/>
              <w:rPr>
                <w:rFonts w:ascii="Arial" w:hAnsi="Arial" w:cs="Arial"/>
                <w:b/>
              </w:rPr>
            </w:pPr>
          </w:p>
          <w:p w:rsidR="00944B28" w:rsidRPr="00CC1252" w:rsidRDefault="00944B28" w:rsidP="00D1429A">
            <w:pPr>
              <w:jc w:val="center"/>
              <w:rPr>
                <w:rFonts w:ascii="Arial" w:hAnsi="Arial" w:cs="Arial"/>
                <w:b/>
              </w:rPr>
            </w:pPr>
            <w:r w:rsidRPr="00CC1252">
              <w:rPr>
                <w:rFonts w:ascii="Arial" w:hAnsi="Arial" w:cs="Arial"/>
                <w:b/>
              </w:rPr>
              <w:t>PQR CON RESPECTO AL SERVICIO</w:t>
            </w:r>
          </w:p>
          <w:p w:rsidR="00F64704" w:rsidRPr="00CC1252" w:rsidRDefault="00F64704" w:rsidP="00D1429A">
            <w:pPr>
              <w:jc w:val="center"/>
              <w:rPr>
                <w:rFonts w:ascii="Arial" w:hAnsi="Arial" w:cs="Arial"/>
                <w:b/>
              </w:rPr>
            </w:pPr>
          </w:p>
        </w:tc>
      </w:tr>
      <w:tr w:rsidR="00944B28" w:rsidRPr="00CC1252" w:rsidTr="006721A7">
        <w:trPr>
          <w:gridAfter w:val="1"/>
          <w:wAfter w:w="22" w:type="dxa"/>
          <w:trHeight w:val="512"/>
        </w:trPr>
        <w:tc>
          <w:tcPr>
            <w:tcW w:w="10680" w:type="dxa"/>
          </w:tcPr>
          <w:p w:rsidR="00AF2CE8" w:rsidRDefault="00AF2CE8" w:rsidP="00286C97">
            <w:pPr>
              <w:jc w:val="both"/>
              <w:rPr>
                <w:rFonts w:ascii="Arial" w:hAnsi="Arial" w:cs="Arial"/>
                <w:color w:val="FF0000"/>
                <w:sz w:val="24"/>
              </w:rPr>
            </w:pPr>
          </w:p>
          <w:p w:rsidR="008E6057" w:rsidRPr="00FD5269" w:rsidRDefault="008E6057" w:rsidP="000F7E5B">
            <w:pPr>
              <w:pStyle w:val="TABLA"/>
            </w:pPr>
            <w:r w:rsidRPr="00FD5269">
              <w:t>Teniendo en cuenta la información generada a través del Sistema comercial del concesionario ASE4,</w:t>
            </w:r>
            <w:r w:rsidR="00FD5269" w:rsidRPr="00FD5269">
              <w:t xml:space="preserve"> para e</w:t>
            </w:r>
            <w:r w:rsidR="0071255B">
              <w:t>l</w:t>
            </w:r>
            <w:r w:rsidR="00FD5269" w:rsidRPr="00FD5269">
              <w:t xml:space="preserve"> mes de </w:t>
            </w:r>
            <w:r w:rsidR="00450936">
              <w:t>octubre</w:t>
            </w:r>
            <w:r w:rsidR="00FD5269" w:rsidRPr="00FD5269">
              <w:t>de 2018,</w:t>
            </w:r>
            <w:r w:rsidRPr="00FD5269">
              <w:t xml:space="preserve"> se registraron un total de </w:t>
            </w:r>
            <w:r w:rsidR="00BC41D4" w:rsidRPr="002B77A5">
              <w:rPr>
                <w:b/>
              </w:rPr>
              <w:t>3.</w:t>
            </w:r>
            <w:r w:rsidR="00BC41D4">
              <w:rPr>
                <w:b/>
              </w:rPr>
              <w:t>551</w:t>
            </w:r>
            <w:r w:rsidRPr="00FD5269">
              <w:t>PQR</w:t>
            </w:r>
            <w:r w:rsidR="00EA4FFA">
              <w:t>s</w:t>
            </w:r>
            <w:r w:rsidRPr="00FD5269">
              <w:t xml:space="preserve"> recibidas. Dichas peticiones son interpuestas por los usuarios del servicio público de aseo en la ciudad de Bogotá D.C. relacionadas con su misionalidad.</w:t>
            </w:r>
          </w:p>
          <w:p w:rsidR="00AF2CE8" w:rsidRPr="00CC1252" w:rsidRDefault="00AF2CE8" w:rsidP="00286C97">
            <w:pPr>
              <w:jc w:val="both"/>
              <w:rPr>
                <w:rFonts w:ascii="Arial" w:hAnsi="Arial" w:cs="Arial"/>
                <w:sz w:val="24"/>
                <w:szCs w:val="24"/>
              </w:rPr>
            </w:pPr>
          </w:p>
        </w:tc>
      </w:tr>
    </w:tbl>
    <w:p w:rsidR="00AF2CE8" w:rsidRPr="00CC1252" w:rsidRDefault="00AF2CE8" w:rsidP="003B264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5340"/>
      </w:tblGrid>
      <w:tr w:rsidR="00944B28" w:rsidRPr="00CC1252" w:rsidTr="006721A7">
        <w:trPr>
          <w:trHeight w:val="466"/>
        </w:trPr>
        <w:tc>
          <w:tcPr>
            <w:tcW w:w="10680" w:type="dxa"/>
            <w:gridSpan w:val="2"/>
            <w:shd w:val="clear" w:color="auto" w:fill="auto"/>
            <w:vAlign w:val="center"/>
          </w:tcPr>
          <w:bookmarkEnd w:id="0"/>
          <w:p w:rsidR="00944B28" w:rsidRPr="00CC1252" w:rsidRDefault="00944B28" w:rsidP="001266C4">
            <w:pPr>
              <w:jc w:val="center"/>
              <w:rPr>
                <w:rFonts w:ascii="Arial" w:hAnsi="Arial" w:cs="Arial"/>
                <w:b/>
              </w:rPr>
            </w:pPr>
            <w:r w:rsidRPr="00CC1252">
              <w:rPr>
                <w:rFonts w:ascii="Arial" w:hAnsi="Arial" w:cs="Arial"/>
                <w:b/>
              </w:rPr>
              <w:t>ANÁLISIS PQR DE MAYOR FRECUENCIA</w:t>
            </w:r>
          </w:p>
        </w:tc>
      </w:tr>
      <w:tr w:rsidR="00944B28" w:rsidRPr="00CC1252" w:rsidTr="00BC678C">
        <w:tc>
          <w:tcPr>
            <w:tcW w:w="5340" w:type="dxa"/>
            <w:shd w:val="clear" w:color="auto" w:fill="E0E0E0"/>
            <w:vAlign w:val="center"/>
          </w:tcPr>
          <w:p w:rsidR="00944B28" w:rsidRPr="00CC1252" w:rsidRDefault="00944B28" w:rsidP="00BC678C">
            <w:pPr>
              <w:spacing w:after="120"/>
              <w:jc w:val="center"/>
              <w:rPr>
                <w:rFonts w:ascii="Arial" w:hAnsi="Arial" w:cs="Arial"/>
                <w:b/>
              </w:rPr>
            </w:pPr>
            <w:r w:rsidRPr="00CC1252">
              <w:rPr>
                <w:rFonts w:ascii="Arial" w:hAnsi="Arial" w:cs="Arial"/>
                <w:b/>
              </w:rPr>
              <w:t>PQR de mayor frecuencia</w:t>
            </w:r>
          </w:p>
        </w:tc>
        <w:tc>
          <w:tcPr>
            <w:tcW w:w="5340" w:type="dxa"/>
            <w:shd w:val="clear" w:color="auto" w:fill="E0E0E0"/>
            <w:vAlign w:val="center"/>
          </w:tcPr>
          <w:p w:rsidR="00944B28" w:rsidRPr="00CC1252" w:rsidRDefault="00944B28" w:rsidP="00BC678C">
            <w:pPr>
              <w:spacing w:after="120"/>
              <w:jc w:val="center"/>
              <w:rPr>
                <w:rFonts w:ascii="Arial" w:hAnsi="Arial" w:cs="Arial"/>
                <w:b/>
              </w:rPr>
            </w:pPr>
            <w:r w:rsidRPr="00CC1252">
              <w:rPr>
                <w:rFonts w:ascii="Arial" w:hAnsi="Arial" w:cs="Arial"/>
                <w:b/>
              </w:rPr>
              <w:t>Gestión realizada</w:t>
            </w:r>
          </w:p>
        </w:tc>
      </w:tr>
      <w:tr w:rsidR="00A618FD" w:rsidRPr="00CC1252" w:rsidTr="002D5295">
        <w:trPr>
          <w:trHeight w:val="2629"/>
        </w:trPr>
        <w:tc>
          <w:tcPr>
            <w:tcW w:w="10680" w:type="dxa"/>
            <w:gridSpan w:val="2"/>
          </w:tcPr>
          <w:p w:rsidR="00AF2CE8" w:rsidRDefault="00AF2CE8" w:rsidP="000F7E5B">
            <w:pPr>
              <w:pStyle w:val="TABLA"/>
            </w:pPr>
          </w:p>
          <w:p w:rsidR="00ED6E12" w:rsidRDefault="00064BFC" w:rsidP="000F7E5B">
            <w:pPr>
              <w:pStyle w:val="TABLA"/>
            </w:pPr>
            <w:r w:rsidRPr="00A874CA">
              <w:t xml:space="preserve">Durante </w:t>
            </w:r>
            <w:r w:rsidR="000C1BB0" w:rsidRPr="00A874CA">
              <w:t>el m</w:t>
            </w:r>
            <w:r w:rsidRPr="00A874CA">
              <w:t xml:space="preserve">es de </w:t>
            </w:r>
            <w:r w:rsidR="00970EB9">
              <w:t>octubre</w:t>
            </w:r>
            <w:r w:rsidR="000C1BB0" w:rsidRPr="00A874CA">
              <w:t>de 2018,</w:t>
            </w:r>
            <w:r w:rsidR="0071255B">
              <w:t xml:space="preserve"> se radicaron un total de </w:t>
            </w:r>
            <w:r w:rsidR="00F850C5" w:rsidRPr="002B77A5">
              <w:rPr>
                <w:b/>
              </w:rPr>
              <w:t>3.</w:t>
            </w:r>
            <w:r w:rsidR="00F850C5">
              <w:rPr>
                <w:b/>
              </w:rPr>
              <w:t>551</w:t>
            </w:r>
            <w:r w:rsidR="0071255B">
              <w:t xml:space="preserve">solicitudes de tipo comercial y de servicios especiales en el sistema de información comercial de Bogotá Limpia S.A. E.S.P., con tipificaciones comerciales tales como: volumen en la producción, cobro por número de unidades independientes, tipo de productor, </w:t>
            </w:r>
            <w:r w:rsidR="00C56C0E">
              <w:t>clase de uso incorrecto, desvinculación del servicio, doble facturación, descuento por predio desocupado y de tipo operativo como: recolección de escombros domiciliarios, desechos, recolección de colchones, y recolección de ramas y pasto entre otros.</w:t>
            </w:r>
          </w:p>
          <w:p w:rsidR="00ED6E12" w:rsidRDefault="00ED6E12" w:rsidP="000F7E5B">
            <w:pPr>
              <w:pStyle w:val="TABLA"/>
            </w:pPr>
            <w:r>
              <w:t xml:space="preserve">Se desarrolla las correspondientes inspecciones técnicas a los inmuebles cuyos usuarios lo han solicitado mediante PQR, posteriormente se acopia la información, la cual es clasificada y redireccionada al área </w:t>
            </w:r>
            <w:r w:rsidR="003F0491">
              <w:t>operativa</w:t>
            </w:r>
            <w:r w:rsidR="00262798">
              <w:t>170</w:t>
            </w:r>
            <w:r>
              <w:t xml:space="preserve"> para su atención y posterior cargue en el sistema de información comercial.</w:t>
            </w:r>
          </w:p>
          <w:p w:rsidR="00ED6E12" w:rsidRDefault="00ED6E12" w:rsidP="000F7E5B">
            <w:pPr>
              <w:pStyle w:val="TABLA"/>
            </w:pPr>
          </w:p>
          <w:p w:rsidR="001A745A" w:rsidRDefault="001A745A" w:rsidP="001A745A">
            <w:pPr>
              <w:spacing w:line="259" w:lineRule="auto"/>
              <w:jc w:val="both"/>
              <w:rPr>
                <w:sz w:val="22"/>
                <w:szCs w:val="22"/>
              </w:rPr>
            </w:pPr>
            <w:r>
              <w:rPr>
                <w:sz w:val="22"/>
                <w:szCs w:val="22"/>
              </w:rPr>
              <w:t xml:space="preserve">Del total de PQRs, </w:t>
            </w:r>
            <w:r w:rsidRPr="00DF4DF1">
              <w:rPr>
                <w:sz w:val="22"/>
                <w:szCs w:val="22"/>
              </w:rPr>
              <w:t xml:space="preserve">las solicitudes de recolección de escombros domiciliarios </w:t>
            </w:r>
            <w:r>
              <w:rPr>
                <w:sz w:val="22"/>
                <w:szCs w:val="22"/>
              </w:rPr>
              <w:t xml:space="preserve">es </w:t>
            </w:r>
            <w:r w:rsidRPr="00DF4DF1">
              <w:rPr>
                <w:sz w:val="22"/>
                <w:szCs w:val="22"/>
              </w:rPr>
              <w:t>la petición más representativa con un 27.17% del total de radicados del mes; seguido, de las solicitudes de descuento por predio desocupado con una participación del 23.95% de los radicados del periodo reportado.</w:t>
            </w:r>
          </w:p>
          <w:p w:rsidR="001A745A" w:rsidRDefault="001A745A" w:rsidP="001A745A">
            <w:pPr>
              <w:spacing w:line="259" w:lineRule="auto"/>
              <w:jc w:val="both"/>
              <w:rPr>
                <w:sz w:val="22"/>
                <w:szCs w:val="22"/>
              </w:rPr>
            </w:pPr>
          </w:p>
          <w:p w:rsidR="001A745A" w:rsidRDefault="001A745A" w:rsidP="001A745A">
            <w:pPr>
              <w:spacing w:line="259" w:lineRule="auto"/>
              <w:jc w:val="both"/>
              <w:rPr>
                <w:sz w:val="22"/>
                <w:szCs w:val="22"/>
              </w:rPr>
            </w:pPr>
            <w:r>
              <w:rPr>
                <w:sz w:val="22"/>
                <w:szCs w:val="22"/>
              </w:rPr>
              <w:t>No obstante, a lo anterior, se han atendido tales requerimientos oportunamente por parte del grupo de inspectores, así mismo, las atenciones de los servicios especiales se han realizado dentro de los tiempos establecidos por la normatividad vigente.</w:t>
            </w:r>
          </w:p>
          <w:p w:rsidR="001A745A" w:rsidRPr="009211DE" w:rsidRDefault="001A745A" w:rsidP="001A745A">
            <w:pPr>
              <w:spacing w:line="259" w:lineRule="auto"/>
              <w:jc w:val="both"/>
              <w:rPr>
                <w:sz w:val="22"/>
                <w:szCs w:val="22"/>
              </w:rPr>
            </w:pPr>
          </w:p>
          <w:p w:rsidR="001A745A" w:rsidRDefault="001A745A" w:rsidP="001A745A">
            <w:pPr>
              <w:spacing w:line="259" w:lineRule="auto"/>
              <w:jc w:val="both"/>
              <w:rPr>
                <w:sz w:val="22"/>
                <w:szCs w:val="22"/>
              </w:rPr>
            </w:pPr>
            <w:r w:rsidRPr="009211DE">
              <w:rPr>
                <w:sz w:val="22"/>
                <w:szCs w:val="22"/>
              </w:rPr>
              <w:lastRenderedPageBreak/>
              <w:t>Continúa manifestándose inconformidad con los valores registrados en la facturación; por lo que los usuarios requieren los ajustes correspondientes e inspecciones a los inmuebles para corroborar la información registrada.</w:t>
            </w:r>
          </w:p>
          <w:p w:rsidR="001A745A" w:rsidRDefault="001A745A" w:rsidP="001A745A">
            <w:pPr>
              <w:spacing w:line="259" w:lineRule="auto"/>
              <w:jc w:val="both"/>
              <w:rPr>
                <w:sz w:val="22"/>
                <w:szCs w:val="22"/>
              </w:rPr>
            </w:pPr>
          </w:p>
          <w:p w:rsidR="00B700F6" w:rsidRPr="00487D78" w:rsidRDefault="001A745A" w:rsidP="00487D78">
            <w:pPr>
              <w:spacing w:line="259" w:lineRule="auto"/>
              <w:jc w:val="both"/>
              <w:rPr>
                <w:sz w:val="22"/>
                <w:szCs w:val="22"/>
              </w:rPr>
            </w:pPr>
            <w:r w:rsidRPr="009211DE">
              <w:rPr>
                <w:sz w:val="22"/>
                <w:szCs w:val="22"/>
              </w:rPr>
              <w:t>Continúa (aunque en menor proporción) identificándose inconsistencias en la tipificación de las PQRs por parte de la línea 110, falla que representa para el Prestador reproces</w:t>
            </w:r>
            <w:r w:rsidR="002D5295">
              <w:rPr>
                <w:sz w:val="22"/>
                <w:szCs w:val="22"/>
              </w:rPr>
              <w:t>os administrativos y operativos.</w:t>
            </w:r>
          </w:p>
        </w:tc>
      </w:tr>
    </w:tbl>
    <w:p w:rsidR="00783C93" w:rsidRPr="00CC1252" w:rsidRDefault="00783C93" w:rsidP="00CF0C59">
      <w:pPr>
        <w:jc w:val="both"/>
        <w:rPr>
          <w:rFonts w:ascii="Arial" w:hAnsi="Arial" w:cs="Arial"/>
          <w:sz w:val="16"/>
          <w:szCs w:val="16"/>
          <w:lang w:val="es-CO"/>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0"/>
      </w:tblGrid>
      <w:tr w:rsidR="00D24EF7" w:rsidRPr="00CC1252" w:rsidTr="00CF0244">
        <w:tc>
          <w:tcPr>
            <w:tcW w:w="10680" w:type="dxa"/>
            <w:shd w:val="clear" w:color="auto" w:fill="E0E0E0"/>
            <w:vAlign w:val="center"/>
          </w:tcPr>
          <w:p w:rsidR="00D24EF7" w:rsidRPr="001B6BCE" w:rsidRDefault="007663AC" w:rsidP="00D94EA8">
            <w:pPr>
              <w:jc w:val="center"/>
              <w:rPr>
                <w:rFonts w:ascii="Arial" w:hAnsi="Arial" w:cs="Arial"/>
                <w:b/>
                <w:sz w:val="18"/>
                <w:szCs w:val="18"/>
              </w:rPr>
            </w:pPr>
            <w:r w:rsidRPr="001B6BCE">
              <w:rPr>
                <w:rFonts w:ascii="Arial" w:hAnsi="Arial" w:cs="Arial"/>
                <w:b/>
                <w:sz w:val="18"/>
                <w:szCs w:val="18"/>
              </w:rPr>
              <w:t>A</w:t>
            </w:r>
            <w:r w:rsidR="00D24EF7" w:rsidRPr="001B6BCE">
              <w:rPr>
                <w:rFonts w:ascii="Arial" w:hAnsi="Arial" w:cs="Arial"/>
                <w:b/>
                <w:sz w:val="18"/>
                <w:szCs w:val="18"/>
              </w:rPr>
              <w:t>NÁLISIS DE LA MEDICIÓN (INDICADORES)</w:t>
            </w:r>
          </w:p>
          <w:p w:rsidR="00D24EF7" w:rsidRPr="00CC1252" w:rsidRDefault="00D24EF7" w:rsidP="00D94EA8">
            <w:pPr>
              <w:jc w:val="center"/>
              <w:rPr>
                <w:rFonts w:ascii="Arial" w:hAnsi="Arial" w:cs="Arial"/>
                <w:b/>
                <w:sz w:val="18"/>
                <w:szCs w:val="18"/>
              </w:rPr>
            </w:pPr>
          </w:p>
        </w:tc>
      </w:tr>
      <w:tr w:rsidR="00D24EF7" w:rsidRPr="00CC1252" w:rsidTr="00CF0244">
        <w:tc>
          <w:tcPr>
            <w:tcW w:w="10680" w:type="dxa"/>
          </w:tcPr>
          <w:p w:rsidR="00FA2C5C" w:rsidRPr="00FA2C5C" w:rsidRDefault="002C4C7D" w:rsidP="00FA2C5C">
            <w:pPr>
              <w:shd w:val="clear" w:color="auto" w:fill="FFFFFF"/>
              <w:jc w:val="both"/>
              <w:rPr>
                <w:color w:val="000000"/>
                <w:lang w:val="es-CO" w:eastAsia="es-CO"/>
              </w:rPr>
            </w:pPr>
            <w:r>
              <w:rPr>
                <w:color w:val="000000"/>
                <w:sz w:val="22"/>
                <w:szCs w:val="22"/>
                <w:lang w:val="es-CO" w:eastAsia="es-CO"/>
              </w:rPr>
              <w:t>Los i</w:t>
            </w:r>
            <w:r w:rsidR="00FA2C5C" w:rsidRPr="00FA2C5C">
              <w:rPr>
                <w:color w:val="000000"/>
                <w:sz w:val="22"/>
                <w:szCs w:val="22"/>
                <w:lang w:val="es-CO" w:eastAsia="es-CO"/>
              </w:rPr>
              <w:t xml:space="preserve">ndicadores no han sido presentados por el concesionario, debido a la insuficiencia de información y de otra de </w:t>
            </w:r>
            <w:r>
              <w:rPr>
                <w:color w:val="000000"/>
                <w:sz w:val="22"/>
                <w:szCs w:val="22"/>
                <w:lang w:val="es-CO" w:eastAsia="es-CO"/>
              </w:rPr>
              <w:t>t</w:t>
            </w:r>
            <w:r w:rsidRPr="00FA2C5C">
              <w:rPr>
                <w:color w:val="000000"/>
                <w:sz w:val="22"/>
                <w:szCs w:val="22"/>
                <w:lang w:val="es-CO" w:eastAsia="es-CO"/>
              </w:rPr>
              <w:t>ecnología</w:t>
            </w:r>
            <w:r w:rsidR="00FA2C5C" w:rsidRPr="00FA2C5C">
              <w:rPr>
                <w:color w:val="000000"/>
                <w:sz w:val="22"/>
                <w:szCs w:val="22"/>
                <w:lang w:val="es-CO" w:eastAsia="es-CO"/>
              </w:rPr>
              <w:t xml:space="preserve"> apropiada para la medición de los indicadores.</w:t>
            </w:r>
          </w:p>
          <w:p w:rsidR="00FA2C5C" w:rsidRPr="00FA2C5C" w:rsidRDefault="00FA2C5C" w:rsidP="00FA2C5C">
            <w:pPr>
              <w:shd w:val="clear" w:color="auto" w:fill="FFFFFF"/>
              <w:jc w:val="both"/>
              <w:rPr>
                <w:color w:val="000000"/>
                <w:lang w:val="es-CO" w:eastAsia="es-CO"/>
              </w:rPr>
            </w:pPr>
            <w:r w:rsidRPr="00FA2C5C">
              <w:rPr>
                <w:color w:val="000000"/>
                <w:sz w:val="22"/>
                <w:szCs w:val="22"/>
                <w:lang w:val="es-CO" w:eastAsia="es-CO"/>
              </w:rPr>
              <w:t> </w:t>
            </w:r>
          </w:p>
          <w:p w:rsidR="00FA2C5C" w:rsidRPr="00FA2C5C" w:rsidRDefault="00FA2C5C" w:rsidP="00FA2C5C">
            <w:pPr>
              <w:shd w:val="clear" w:color="auto" w:fill="FFFFFF"/>
              <w:jc w:val="both"/>
              <w:rPr>
                <w:color w:val="000000"/>
                <w:lang w:val="es-CO" w:eastAsia="es-CO"/>
              </w:rPr>
            </w:pPr>
            <w:r w:rsidRPr="00FA2C5C">
              <w:rPr>
                <w:color w:val="000000"/>
                <w:sz w:val="22"/>
                <w:szCs w:val="22"/>
                <w:lang w:val="es-CO" w:eastAsia="es-CO"/>
              </w:rPr>
              <w:t>No obstante, Proyección Capital presenta los siguientes indicadores:</w:t>
            </w:r>
          </w:p>
          <w:p w:rsidR="00FA2C5C" w:rsidRDefault="00FA2C5C" w:rsidP="005E1212">
            <w:pPr>
              <w:spacing w:after="120"/>
              <w:rPr>
                <w:rFonts w:ascii="Arial" w:hAnsi="Arial" w:cs="Arial"/>
                <w:b/>
                <w:sz w:val="18"/>
                <w:szCs w:val="18"/>
              </w:rPr>
            </w:pPr>
          </w:p>
          <w:tbl>
            <w:tblPr>
              <w:tblW w:w="7619" w:type="dxa"/>
              <w:jc w:val="center"/>
              <w:tblLayout w:type="fixed"/>
              <w:tblCellMar>
                <w:left w:w="70" w:type="dxa"/>
                <w:right w:w="70" w:type="dxa"/>
              </w:tblCellMar>
              <w:tblLook w:val="04A0"/>
            </w:tblPr>
            <w:tblGrid>
              <w:gridCol w:w="1187"/>
              <w:gridCol w:w="1389"/>
              <w:gridCol w:w="1193"/>
              <w:gridCol w:w="1264"/>
              <w:gridCol w:w="1151"/>
              <w:gridCol w:w="1435"/>
            </w:tblGrid>
            <w:tr w:rsidR="005E1212" w:rsidRPr="005E1212" w:rsidTr="00F4294C">
              <w:trPr>
                <w:trHeight w:val="510"/>
                <w:jc w:val="center"/>
              </w:trPr>
              <w:tc>
                <w:tcPr>
                  <w:tcW w:w="11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Actividades del Servicio de Aseo </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Aspecto</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Línea base</w:t>
                  </w:r>
                </w:p>
              </w:tc>
              <w:tc>
                <w:tcPr>
                  <w:tcW w:w="241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Indicador</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Cumplimiento</w:t>
                  </w:r>
                </w:p>
              </w:tc>
            </w:tr>
            <w:tr w:rsidR="005E1212" w:rsidRPr="005E1212" w:rsidTr="00F4294C">
              <w:trPr>
                <w:trHeight w:val="300"/>
                <w:jc w:val="center"/>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r>
            <w:tr w:rsidR="005E1212" w:rsidRPr="005E1212" w:rsidTr="00F4294C">
              <w:trPr>
                <w:trHeight w:val="300"/>
                <w:jc w:val="center"/>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r>
            <w:tr w:rsidR="005E1212" w:rsidRPr="005E1212" w:rsidTr="00F4294C">
              <w:trPr>
                <w:trHeight w:val="765"/>
                <w:jc w:val="center"/>
              </w:trPr>
              <w:tc>
                <w:tcPr>
                  <w:tcW w:w="118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Recolección y Transporte</w:t>
                  </w: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Cumplimiento de la frecuencia</w:t>
                  </w:r>
                </w:p>
              </w:tc>
              <w:tc>
                <w:tcPr>
                  <w:tcW w:w="1193" w:type="dxa"/>
                  <w:tcBorders>
                    <w:top w:val="nil"/>
                    <w:left w:val="nil"/>
                    <w:bottom w:val="single" w:sz="4" w:space="0" w:color="auto"/>
                    <w:right w:val="single" w:sz="4" w:space="0" w:color="auto"/>
                  </w:tcBorders>
                  <w:shd w:val="clear" w:color="000000" w:fill="FFFFFF"/>
                  <w:vAlign w:val="center"/>
                  <w:hideMark/>
                </w:tcPr>
                <w:p w:rsidR="005E1212" w:rsidRPr="005E1212" w:rsidRDefault="00360579" w:rsidP="005E1212">
                  <w:pPr>
                    <w:jc w:val="center"/>
                    <w:rPr>
                      <w:color w:val="000000"/>
                      <w:lang w:val="es-CO" w:eastAsia="es-CO"/>
                    </w:rPr>
                  </w:pPr>
                  <w:r>
                    <w:rPr>
                      <w:color w:val="000000"/>
                      <w:lang w:val="es-CO" w:eastAsia="es-CO"/>
                    </w:rPr>
                    <w:t>1196</w:t>
                  </w:r>
                  <w:r w:rsidR="005E1212" w:rsidRPr="005E1212">
                    <w:rPr>
                      <w:color w:val="000000"/>
                      <w:lang w:val="es-CO" w:eastAsia="es-CO"/>
                    </w:rPr>
                    <w:t>microrrutas 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No. De microrrutas</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299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102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Cumplimiento horario de recolección por parte del concesionario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596</w:t>
                  </w:r>
                  <w:r w:rsidR="005E1212" w:rsidRPr="005E1212">
                    <w:rPr>
                      <w:color w:val="000000"/>
                      <w:lang w:val="es-CO" w:eastAsia="es-CO"/>
                    </w:rPr>
                    <w:t xml:space="preserve"> día-mes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No. De microrrutas atendidas día (50% día)</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149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w:t>
                  </w:r>
                </w:p>
              </w:tc>
            </w:tr>
            <w:tr w:rsidR="005E1212" w:rsidRPr="005E1212" w:rsidTr="00F4294C">
              <w:trPr>
                <w:trHeight w:val="1785"/>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Número de microrrutas programadas día cumplimiento del párametro de 50% día</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149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102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600</w:t>
                  </w:r>
                  <w:r w:rsidR="005E1212" w:rsidRPr="005E1212">
                    <w:rPr>
                      <w:color w:val="000000"/>
                      <w:lang w:val="es-CO" w:eastAsia="es-CO"/>
                    </w:rPr>
                    <w:t xml:space="preserve"> noche-mes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No. De microrrutas atendidas día (50% noche)</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150</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204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Número de microrrutas programadas día cumplimiento del párametro de 50% noche</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150</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r w:rsidR="005E1212" w:rsidRPr="005E1212" w:rsidTr="00F4294C">
              <w:trPr>
                <w:trHeight w:val="255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Rendimiento de servicio de recolección de residuos mensualmente. Por parte del concesionario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24.000</w:t>
                  </w:r>
                  <w:r w:rsidR="005E1212" w:rsidRPr="005E1212">
                    <w:rPr>
                      <w:color w:val="000000"/>
                      <w:lang w:val="es-CO" w:eastAsia="es-CO"/>
                    </w:rPr>
                    <w:t>Ton/mes toda Bogotá</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Ton establecidas por mes (bascula relleno) /Ton recogidas mes</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24</w:t>
                  </w:r>
                  <w:r w:rsidR="00516A99">
                    <w:rPr>
                      <w:color w:val="000000"/>
                      <w:lang w:val="es-CO" w:eastAsia="es-CO"/>
                    </w:rPr>
                    <w:t>000</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99,</w:t>
                  </w:r>
                  <w:r w:rsidR="00516A99">
                    <w:rPr>
                      <w:color w:val="000000"/>
                      <w:lang w:val="es-CO" w:eastAsia="es-CO"/>
                    </w:rPr>
                    <w:t>28</w:t>
                  </w:r>
                  <w:r w:rsidRPr="005E1212">
                    <w:rPr>
                      <w:color w:val="000000"/>
                      <w:lang w:val="es-CO" w:eastAsia="es-CO"/>
                    </w:rPr>
                    <w:t>%</w:t>
                  </w:r>
                </w:p>
              </w:tc>
            </w:tr>
            <w:tr w:rsidR="005E1212" w:rsidRPr="005E1212" w:rsidTr="00F4294C">
              <w:trPr>
                <w:trHeight w:val="153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Resolución UAESP 26 de 2018 - Resolución CRA 720 de 2015</w:t>
                  </w: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51" w:type="dxa"/>
                  <w:tcBorders>
                    <w:top w:val="nil"/>
                    <w:left w:val="nil"/>
                    <w:bottom w:val="single" w:sz="4" w:space="0" w:color="auto"/>
                    <w:right w:val="single" w:sz="4" w:space="0" w:color="auto"/>
                  </w:tcBorders>
                  <w:shd w:val="clear" w:color="000000" w:fill="FFFFFF"/>
                  <w:vAlign w:val="center"/>
                  <w:hideMark/>
                </w:tcPr>
                <w:p w:rsidR="005E1212" w:rsidRPr="00CB28ED" w:rsidRDefault="00CB28ED" w:rsidP="005E1212">
                  <w:pPr>
                    <w:jc w:val="center"/>
                    <w:rPr>
                      <w:color w:val="000000"/>
                      <w:lang w:val="es-CO" w:eastAsia="es-CO"/>
                    </w:rPr>
                  </w:pPr>
                  <w:r w:rsidRPr="00CB28ED">
                    <w:t>25.769</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r w:rsidR="005E1212" w:rsidRPr="005E1212" w:rsidTr="00F4294C">
              <w:trPr>
                <w:trHeight w:val="1275"/>
                <w:jc w:val="center"/>
              </w:trPr>
              <w:tc>
                <w:tcPr>
                  <w:tcW w:w="118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Barrido y limpieza de áreas públicas</w:t>
                  </w: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Eficiencia en la atención de la actividad de barrido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41,002</w:t>
                  </w:r>
                  <w:r w:rsidR="005E1212" w:rsidRPr="005E1212">
                    <w:rPr>
                      <w:color w:val="000000"/>
                      <w:lang w:val="es-CO" w:eastAsia="es-CO"/>
                    </w:rPr>
                    <w:t xml:space="preserve"> kilómetros lineales de barrido/ mes 2018</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Kilómetros lineales de barrido mes/kilómetros lineales de barrido programado mes</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sidRPr="00516A99">
                    <w:rPr>
                      <w:color w:val="000000"/>
                      <w:lang w:val="es-CO" w:eastAsia="es-CO"/>
                    </w:rPr>
                    <w:t>41.002,00</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sidRPr="00516A99">
                    <w:rPr>
                      <w:color w:val="000000"/>
                      <w:lang w:val="es-CO" w:eastAsia="es-CO"/>
                    </w:rPr>
                    <w:t>98.67%</w:t>
                  </w:r>
                </w:p>
              </w:tc>
            </w:tr>
            <w:tr w:rsidR="005E1212" w:rsidRPr="005E1212" w:rsidTr="00F4294C">
              <w:trPr>
                <w:trHeight w:val="765"/>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Resolución 26 de 2018 UAESP</w:t>
                  </w: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51" w:type="dxa"/>
                  <w:tcBorders>
                    <w:top w:val="nil"/>
                    <w:left w:val="nil"/>
                    <w:bottom w:val="single" w:sz="4" w:space="0" w:color="auto"/>
                    <w:right w:val="single" w:sz="4" w:space="0" w:color="auto"/>
                  </w:tcBorders>
                  <w:shd w:val="clear" w:color="000000" w:fill="FFFFFF"/>
                  <w:vAlign w:val="center"/>
                  <w:hideMark/>
                </w:tcPr>
                <w:p w:rsidR="005E1212" w:rsidRPr="00CC460C" w:rsidRDefault="00CC460C" w:rsidP="005E1212">
                  <w:pPr>
                    <w:jc w:val="center"/>
                    <w:rPr>
                      <w:color w:val="000000"/>
                      <w:lang w:val="es-CO" w:eastAsia="es-CO"/>
                    </w:rPr>
                  </w:pPr>
                  <w:r w:rsidRPr="00CC460C">
                    <w:rPr>
                      <w:sz w:val="22"/>
                      <w:szCs w:val="22"/>
                    </w:rPr>
                    <w:t>40.597</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bl>
          <w:p w:rsidR="00C30B0A" w:rsidRPr="00CC1252" w:rsidRDefault="00C90E2F" w:rsidP="005E1212">
            <w:pPr>
              <w:spacing w:after="120"/>
              <w:jc w:val="center"/>
            </w:pPr>
            <w:r>
              <w:t>Fuente: Tabla Indicadores del servicio ASE 4 – Consorcio Proyección Capital</w:t>
            </w:r>
          </w:p>
        </w:tc>
      </w:tr>
      <w:tr w:rsidR="002E0BF2" w:rsidRPr="00CC1252" w:rsidTr="00CF0244">
        <w:tc>
          <w:tcPr>
            <w:tcW w:w="10680" w:type="dxa"/>
          </w:tcPr>
          <w:p w:rsidR="002E0BF2" w:rsidRPr="00CC1252" w:rsidRDefault="002E0BF2" w:rsidP="00C913D7">
            <w:pPr>
              <w:spacing w:after="120"/>
              <w:rPr>
                <w:rFonts w:ascii="Arial" w:hAnsi="Arial" w:cs="Arial"/>
                <w:b/>
                <w:sz w:val="18"/>
                <w:szCs w:val="18"/>
              </w:rPr>
            </w:pPr>
          </w:p>
        </w:tc>
      </w:tr>
    </w:tbl>
    <w:p w:rsidR="00E86307" w:rsidRPr="00CC1252" w:rsidRDefault="00E86307" w:rsidP="00CF0C59">
      <w:pPr>
        <w:jc w:val="both"/>
        <w:rPr>
          <w:rFonts w:ascii="Arial" w:hAnsi="Arial" w:cs="Arial"/>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02"/>
        <w:gridCol w:w="38"/>
      </w:tblGrid>
      <w:tr w:rsidR="00F84D0B" w:rsidRPr="00CC1252" w:rsidTr="005F7E73">
        <w:trPr>
          <w:gridAfter w:val="1"/>
          <w:wAfter w:w="38" w:type="dxa"/>
          <w:trHeight w:val="444"/>
        </w:trPr>
        <w:tc>
          <w:tcPr>
            <w:tcW w:w="10702" w:type="dxa"/>
            <w:shd w:val="clear" w:color="auto" w:fill="D9D9D9"/>
          </w:tcPr>
          <w:p w:rsidR="00F84D0B" w:rsidRPr="006E6EB6" w:rsidRDefault="00F84D0B" w:rsidP="00E638E3">
            <w:pPr>
              <w:spacing w:before="120" w:after="120"/>
              <w:jc w:val="center"/>
              <w:rPr>
                <w:rFonts w:ascii="Arial" w:hAnsi="Arial" w:cs="Arial"/>
                <w:b/>
                <w:color w:val="FF0000"/>
              </w:rPr>
            </w:pPr>
            <w:r w:rsidRPr="006C1F35">
              <w:rPr>
                <w:rFonts w:ascii="Arial" w:hAnsi="Arial" w:cs="Arial"/>
                <w:b/>
              </w:rPr>
              <w:t>DESCRIPCIÓN GENERAL Y ANÁLISIS DE LA PRESTACION DELSERVICIO</w:t>
            </w:r>
          </w:p>
        </w:tc>
      </w:tr>
      <w:tr w:rsidR="00F84D0B" w:rsidRPr="00CC1252" w:rsidTr="005F7E73">
        <w:trPr>
          <w:gridAfter w:val="1"/>
          <w:wAfter w:w="38" w:type="dxa"/>
          <w:trHeight w:val="444"/>
        </w:trPr>
        <w:tc>
          <w:tcPr>
            <w:tcW w:w="10702" w:type="dxa"/>
          </w:tcPr>
          <w:p w:rsidR="00F1304B" w:rsidRPr="00C913D7" w:rsidRDefault="00F84D0B" w:rsidP="00E638E3">
            <w:pPr>
              <w:jc w:val="both"/>
              <w:rPr>
                <w:b/>
                <w:sz w:val="22"/>
                <w:szCs w:val="22"/>
              </w:rPr>
            </w:pPr>
            <w:r w:rsidRPr="00C913D7">
              <w:rPr>
                <w:b/>
                <w:sz w:val="22"/>
                <w:szCs w:val="22"/>
              </w:rPr>
              <w:t xml:space="preserve">RECOLECCIÓN DOMICILIARIA: </w:t>
            </w:r>
          </w:p>
          <w:p w:rsidR="00775AC2" w:rsidRPr="00C913D7" w:rsidRDefault="0037088C" w:rsidP="00ED3D2C">
            <w:pPr>
              <w:pStyle w:val="Standard"/>
              <w:keepNext/>
              <w:ind w:right="-13"/>
              <w:jc w:val="both"/>
              <w:rPr>
                <w:bCs/>
                <w:sz w:val="22"/>
                <w:szCs w:val="22"/>
              </w:rPr>
            </w:pPr>
            <w:r w:rsidRPr="00C913D7">
              <w:rPr>
                <w:bCs/>
                <w:sz w:val="22"/>
                <w:szCs w:val="22"/>
              </w:rPr>
              <w:t xml:space="preserve">El Prestador Bogotá Limpia S.A. E.S.P., reporta dentro del informe de gestión para el mes de </w:t>
            </w:r>
            <w:r w:rsidR="002E5662" w:rsidRPr="00C913D7">
              <w:rPr>
                <w:bCs/>
                <w:sz w:val="22"/>
                <w:szCs w:val="22"/>
              </w:rPr>
              <w:t xml:space="preserve">septiembre </w:t>
            </w:r>
            <w:r w:rsidRPr="00C913D7">
              <w:rPr>
                <w:bCs/>
                <w:sz w:val="22"/>
                <w:szCs w:val="22"/>
              </w:rPr>
              <w:t xml:space="preserve">de 2018, un total de </w:t>
            </w:r>
            <w:r w:rsidR="0054695A" w:rsidRPr="00CB28ED">
              <w:t>25.769</w:t>
            </w:r>
            <w:r w:rsidRPr="00C913D7">
              <w:rPr>
                <w:noProof/>
                <w:sz w:val="22"/>
                <w:szCs w:val="22"/>
              </w:rPr>
              <w:t xml:space="preserve">toneladas, </w:t>
            </w:r>
            <w:r w:rsidRPr="00C913D7">
              <w:rPr>
                <w:bCs/>
                <w:sz w:val="22"/>
                <w:szCs w:val="22"/>
              </w:rPr>
              <w:t xml:space="preserve">de residuos recolectados y dispuestos en el RSDJ, </w:t>
            </w:r>
            <w:r w:rsidRPr="00C913D7">
              <w:rPr>
                <w:sz w:val="22"/>
                <w:szCs w:val="22"/>
              </w:rPr>
              <w:t>para los</w:t>
            </w:r>
            <w:r w:rsidRPr="00C913D7">
              <w:rPr>
                <w:bCs/>
                <w:sz w:val="22"/>
                <w:szCs w:val="22"/>
              </w:rPr>
              <w:t>servicios de: recolección domiciliaria, barrido de calles, barrido mecánico, corte de césped, grandes generadores, material mixto, poda de árboles y plazas de mercado, distribuidos de la siguiente forma:</w:t>
            </w:r>
          </w:p>
          <w:p w:rsidR="00F84D0B" w:rsidRPr="00D27358" w:rsidRDefault="00F84D0B" w:rsidP="00251988">
            <w:pPr>
              <w:jc w:val="center"/>
              <w:rPr>
                <w:b/>
                <w:sz w:val="22"/>
                <w:szCs w:val="22"/>
              </w:rPr>
            </w:pPr>
            <w:r w:rsidRPr="00D27358">
              <w:rPr>
                <w:b/>
                <w:sz w:val="22"/>
                <w:szCs w:val="22"/>
              </w:rPr>
              <w:t>Porcentaje de va</w:t>
            </w:r>
            <w:r w:rsidR="00547C31" w:rsidRPr="00D27358">
              <w:rPr>
                <w:b/>
                <w:sz w:val="22"/>
                <w:szCs w:val="22"/>
              </w:rPr>
              <w:t xml:space="preserve">riación del periodo de </w:t>
            </w:r>
            <w:r w:rsidR="00212C81">
              <w:rPr>
                <w:b/>
                <w:sz w:val="22"/>
                <w:szCs w:val="22"/>
              </w:rPr>
              <w:t>octubre</w:t>
            </w:r>
            <w:r w:rsidR="00547C31" w:rsidRPr="00D27358">
              <w:rPr>
                <w:b/>
                <w:sz w:val="22"/>
                <w:szCs w:val="22"/>
              </w:rPr>
              <w:t>del 2018</w:t>
            </w:r>
          </w:p>
          <w:tbl>
            <w:tblPr>
              <w:tblW w:w="5041" w:type="dxa"/>
              <w:jc w:val="center"/>
              <w:tblLayout w:type="fixed"/>
              <w:tblCellMar>
                <w:left w:w="70" w:type="dxa"/>
                <w:right w:w="70" w:type="dxa"/>
              </w:tblCellMar>
              <w:tblLook w:val="00A0"/>
            </w:tblPr>
            <w:tblGrid>
              <w:gridCol w:w="1923"/>
              <w:gridCol w:w="1559"/>
              <w:gridCol w:w="1559"/>
            </w:tblGrid>
            <w:tr w:rsidR="00102E95" w:rsidRPr="00D27358" w:rsidTr="00102E95">
              <w:trPr>
                <w:trHeight w:val="300"/>
                <w:jc w:val="center"/>
              </w:trPr>
              <w:tc>
                <w:tcPr>
                  <w:tcW w:w="1923" w:type="dxa"/>
                  <w:tcBorders>
                    <w:top w:val="single" w:sz="4" w:space="0" w:color="auto"/>
                    <w:left w:val="single" w:sz="4" w:space="0" w:color="auto"/>
                    <w:bottom w:val="single" w:sz="4" w:space="0" w:color="auto"/>
                    <w:right w:val="single" w:sz="4" w:space="0" w:color="auto"/>
                  </w:tcBorders>
                  <w:noWrap/>
                  <w:vAlign w:val="bottom"/>
                </w:tcPr>
                <w:p w:rsidR="00102E95" w:rsidRPr="00D27358" w:rsidRDefault="00102E95" w:rsidP="009E7D40">
                  <w:pPr>
                    <w:jc w:val="center"/>
                    <w:rPr>
                      <w:b/>
                      <w:bCs/>
                      <w:color w:val="000000"/>
                      <w:sz w:val="22"/>
                      <w:szCs w:val="22"/>
                    </w:rPr>
                  </w:pPr>
                  <w:r w:rsidRPr="00D27358">
                    <w:rPr>
                      <w:b/>
                      <w:bCs/>
                      <w:color w:val="000000"/>
                      <w:sz w:val="22"/>
                      <w:szCs w:val="22"/>
                    </w:rPr>
                    <w:t>Servicio</w:t>
                  </w:r>
                </w:p>
              </w:tc>
              <w:tc>
                <w:tcPr>
                  <w:tcW w:w="1559" w:type="dxa"/>
                  <w:tcBorders>
                    <w:top w:val="single" w:sz="4" w:space="0" w:color="auto"/>
                    <w:left w:val="nil"/>
                    <w:bottom w:val="single" w:sz="4" w:space="0" w:color="auto"/>
                    <w:right w:val="single" w:sz="4" w:space="0" w:color="auto"/>
                  </w:tcBorders>
                  <w:noWrap/>
                  <w:vAlign w:val="bottom"/>
                </w:tcPr>
                <w:p w:rsidR="00102E95" w:rsidRPr="00D27358" w:rsidRDefault="000B4ADA" w:rsidP="009E7D40">
                  <w:pPr>
                    <w:jc w:val="center"/>
                    <w:rPr>
                      <w:b/>
                      <w:bCs/>
                      <w:color w:val="000000"/>
                      <w:sz w:val="22"/>
                      <w:szCs w:val="22"/>
                    </w:rPr>
                  </w:pPr>
                  <w:r w:rsidRPr="00D27358">
                    <w:rPr>
                      <w:b/>
                      <w:bCs/>
                      <w:color w:val="000000"/>
                      <w:sz w:val="22"/>
                      <w:szCs w:val="22"/>
                    </w:rPr>
                    <w:t>Septiembre 2018</w:t>
                  </w:r>
                </w:p>
              </w:tc>
              <w:tc>
                <w:tcPr>
                  <w:tcW w:w="1559" w:type="dxa"/>
                  <w:tcBorders>
                    <w:top w:val="single" w:sz="4" w:space="0" w:color="auto"/>
                    <w:left w:val="nil"/>
                    <w:bottom w:val="single" w:sz="4" w:space="0" w:color="auto"/>
                    <w:right w:val="single" w:sz="4" w:space="0" w:color="auto"/>
                  </w:tcBorders>
                </w:tcPr>
                <w:p w:rsidR="00102E95" w:rsidRPr="00D27358" w:rsidRDefault="00102E95" w:rsidP="009E7D40">
                  <w:pPr>
                    <w:jc w:val="center"/>
                    <w:rPr>
                      <w:b/>
                      <w:bCs/>
                      <w:color w:val="000000"/>
                      <w:sz w:val="22"/>
                      <w:szCs w:val="22"/>
                    </w:rPr>
                  </w:pPr>
                  <w:r w:rsidRPr="00D27358">
                    <w:rPr>
                      <w:b/>
                      <w:bCs/>
                      <w:color w:val="000000"/>
                      <w:sz w:val="22"/>
                      <w:szCs w:val="22"/>
                    </w:rPr>
                    <w:t>Variación</w:t>
                  </w:r>
                </w:p>
              </w:tc>
            </w:tr>
            <w:tr w:rsidR="00102E95" w:rsidRPr="00D27358" w:rsidTr="00102E95">
              <w:trPr>
                <w:trHeight w:val="585"/>
                <w:jc w:val="center"/>
              </w:trPr>
              <w:tc>
                <w:tcPr>
                  <w:tcW w:w="1923" w:type="dxa"/>
                  <w:tcBorders>
                    <w:top w:val="nil"/>
                    <w:left w:val="single" w:sz="4" w:space="0" w:color="auto"/>
                    <w:bottom w:val="nil"/>
                    <w:right w:val="single" w:sz="4" w:space="0" w:color="auto"/>
                  </w:tcBorders>
                </w:tcPr>
                <w:p w:rsidR="00102E95" w:rsidRPr="00D27358" w:rsidRDefault="00102E95" w:rsidP="00AF2CE8">
                  <w:pPr>
                    <w:jc w:val="center"/>
                    <w:rPr>
                      <w:color w:val="000000"/>
                      <w:sz w:val="22"/>
                      <w:szCs w:val="22"/>
                    </w:rPr>
                  </w:pPr>
                  <w:r w:rsidRPr="00D27358">
                    <w:rPr>
                      <w:color w:val="000000"/>
                      <w:sz w:val="22"/>
                      <w:szCs w:val="22"/>
                    </w:rPr>
                    <w:t>Recolección domiciliaria</w:t>
                  </w:r>
                </w:p>
              </w:tc>
              <w:tc>
                <w:tcPr>
                  <w:tcW w:w="1559" w:type="dxa"/>
                  <w:tcBorders>
                    <w:top w:val="nil"/>
                    <w:left w:val="nil"/>
                    <w:bottom w:val="nil"/>
                    <w:right w:val="single" w:sz="4" w:space="0" w:color="auto"/>
                  </w:tcBorders>
                  <w:noWrap/>
                </w:tcPr>
                <w:p w:rsidR="00102E95" w:rsidRPr="00D27358" w:rsidRDefault="0054695A" w:rsidP="00AF2CE8">
                  <w:pPr>
                    <w:tabs>
                      <w:tab w:val="left" w:pos="480"/>
                      <w:tab w:val="left" w:pos="538"/>
                      <w:tab w:val="center" w:pos="639"/>
                    </w:tabs>
                    <w:jc w:val="center"/>
                    <w:rPr>
                      <w:sz w:val="22"/>
                      <w:szCs w:val="22"/>
                    </w:rPr>
                  </w:pPr>
                  <w:r w:rsidRPr="00CB28ED">
                    <w:t>25.769</w:t>
                  </w:r>
                </w:p>
              </w:tc>
              <w:tc>
                <w:tcPr>
                  <w:tcW w:w="1559" w:type="dxa"/>
                  <w:tcBorders>
                    <w:top w:val="nil"/>
                    <w:left w:val="nil"/>
                    <w:bottom w:val="nil"/>
                    <w:right w:val="single" w:sz="4" w:space="0" w:color="auto"/>
                  </w:tcBorders>
                </w:tcPr>
                <w:p w:rsidR="00102E95" w:rsidRPr="00D27358" w:rsidRDefault="00102E95" w:rsidP="00AF2CE8">
                  <w:pPr>
                    <w:jc w:val="center"/>
                    <w:rPr>
                      <w:sz w:val="22"/>
                      <w:szCs w:val="22"/>
                    </w:rPr>
                  </w:pPr>
                  <w:r w:rsidRPr="00D27358">
                    <w:rPr>
                      <w:sz w:val="22"/>
                      <w:szCs w:val="22"/>
                    </w:rPr>
                    <w:t>10.63%</w:t>
                  </w:r>
                </w:p>
              </w:tc>
            </w:tr>
            <w:tr w:rsidR="00102E95" w:rsidRPr="00A13FB6" w:rsidTr="00825EAF">
              <w:trPr>
                <w:trHeight w:val="80"/>
                <w:jc w:val="center"/>
              </w:trPr>
              <w:tc>
                <w:tcPr>
                  <w:tcW w:w="1923" w:type="dxa"/>
                  <w:tcBorders>
                    <w:top w:val="nil"/>
                    <w:left w:val="single" w:sz="4" w:space="0" w:color="auto"/>
                    <w:bottom w:val="single" w:sz="4" w:space="0" w:color="auto"/>
                    <w:right w:val="single" w:sz="4" w:space="0" w:color="auto"/>
                  </w:tcBorders>
                </w:tcPr>
                <w:p w:rsidR="00102E95" w:rsidRPr="00A13FB6" w:rsidRDefault="00102E95" w:rsidP="009B78F6">
                  <w:pPr>
                    <w:rPr>
                      <w:color w:val="000000"/>
                      <w:sz w:val="22"/>
                    </w:rPr>
                  </w:pPr>
                </w:p>
              </w:tc>
              <w:tc>
                <w:tcPr>
                  <w:tcW w:w="1559" w:type="dxa"/>
                  <w:tcBorders>
                    <w:top w:val="nil"/>
                    <w:left w:val="nil"/>
                    <w:bottom w:val="single" w:sz="4" w:space="0" w:color="auto"/>
                    <w:right w:val="single" w:sz="4" w:space="0" w:color="auto"/>
                  </w:tcBorders>
                  <w:noWrap/>
                </w:tcPr>
                <w:p w:rsidR="00102E95" w:rsidRPr="00A13FB6" w:rsidRDefault="00102E95" w:rsidP="00AF2CE8">
                  <w:pPr>
                    <w:jc w:val="center"/>
                    <w:rPr>
                      <w:sz w:val="22"/>
                    </w:rPr>
                  </w:pPr>
                </w:p>
              </w:tc>
              <w:tc>
                <w:tcPr>
                  <w:tcW w:w="1559" w:type="dxa"/>
                  <w:tcBorders>
                    <w:top w:val="nil"/>
                    <w:left w:val="nil"/>
                    <w:bottom w:val="single" w:sz="4" w:space="0" w:color="auto"/>
                    <w:right w:val="single" w:sz="4" w:space="0" w:color="auto"/>
                  </w:tcBorders>
                </w:tcPr>
                <w:p w:rsidR="00102E95" w:rsidRPr="00A13FB6" w:rsidRDefault="00102E95" w:rsidP="00AF2CE8">
                  <w:pPr>
                    <w:jc w:val="center"/>
                    <w:rPr>
                      <w:sz w:val="22"/>
                    </w:rPr>
                  </w:pPr>
                </w:p>
              </w:tc>
            </w:tr>
          </w:tbl>
          <w:p w:rsidR="000B4ADA" w:rsidRPr="00430451" w:rsidRDefault="000B4ADA" w:rsidP="000B4ADA">
            <w:pPr>
              <w:suppressAutoHyphens/>
              <w:autoSpaceDN w:val="0"/>
              <w:spacing w:after="200"/>
              <w:jc w:val="center"/>
              <w:textAlignment w:val="baseline"/>
              <w:rPr>
                <w:sz w:val="18"/>
                <w:szCs w:val="18"/>
              </w:rPr>
            </w:pPr>
            <w:r w:rsidRPr="00430451">
              <w:rPr>
                <w:sz w:val="18"/>
                <w:szCs w:val="18"/>
              </w:rPr>
              <w:t xml:space="preserve">Fuente: Bogotá Limpia S.A.S E.S.P – </w:t>
            </w:r>
            <w:r w:rsidR="00212C81">
              <w:rPr>
                <w:sz w:val="18"/>
                <w:szCs w:val="18"/>
              </w:rPr>
              <w:t>octubre</w:t>
            </w:r>
            <w:r w:rsidRPr="00430451">
              <w:rPr>
                <w:sz w:val="18"/>
                <w:szCs w:val="18"/>
              </w:rPr>
              <w:t xml:space="preserve"> de 2018</w:t>
            </w:r>
          </w:p>
          <w:p w:rsidR="004C0D70" w:rsidRPr="00554E0C" w:rsidRDefault="00F84D0B" w:rsidP="00775AC2">
            <w:pPr>
              <w:rPr>
                <w:sz w:val="22"/>
              </w:rPr>
            </w:pPr>
            <w:r w:rsidRPr="00A13FB6">
              <w:rPr>
                <w:b/>
                <w:sz w:val="22"/>
              </w:rPr>
              <w:t>BARRIDO MANUAL Y MECÁNICO:</w:t>
            </w:r>
          </w:p>
          <w:p w:rsidR="00B95243" w:rsidRPr="004C0D70" w:rsidRDefault="00B95243" w:rsidP="004C0D70">
            <w:pPr>
              <w:jc w:val="center"/>
              <w:rPr>
                <w:b/>
                <w:sz w:val="22"/>
              </w:rPr>
            </w:pPr>
          </w:p>
          <w:tbl>
            <w:tblPr>
              <w:tblStyle w:val="Tablaconcuadrcula"/>
              <w:tblW w:w="0" w:type="auto"/>
              <w:jc w:val="center"/>
              <w:tblLayout w:type="fixed"/>
              <w:tblLook w:val="04A0"/>
            </w:tblPr>
            <w:tblGrid>
              <w:gridCol w:w="2110"/>
              <w:gridCol w:w="2111"/>
              <w:gridCol w:w="2111"/>
            </w:tblGrid>
            <w:tr w:rsidR="00266ADD" w:rsidTr="009E64B8">
              <w:trPr>
                <w:jc w:val="center"/>
              </w:trPr>
              <w:tc>
                <w:tcPr>
                  <w:tcW w:w="2110" w:type="dxa"/>
                </w:tcPr>
                <w:p w:rsidR="00266ADD" w:rsidRDefault="00266ADD" w:rsidP="00E638E3">
                  <w:pPr>
                    <w:jc w:val="both"/>
                    <w:rPr>
                      <w:sz w:val="22"/>
                    </w:rPr>
                  </w:pPr>
                  <w:r>
                    <w:rPr>
                      <w:sz w:val="22"/>
                    </w:rPr>
                    <w:t>Servicio</w:t>
                  </w:r>
                </w:p>
              </w:tc>
              <w:tc>
                <w:tcPr>
                  <w:tcW w:w="2111" w:type="dxa"/>
                </w:tcPr>
                <w:p w:rsidR="00266ADD" w:rsidRDefault="00102DF7" w:rsidP="00E638E3">
                  <w:pPr>
                    <w:jc w:val="both"/>
                    <w:rPr>
                      <w:sz w:val="22"/>
                    </w:rPr>
                  </w:pPr>
                  <w:r>
                    <w:rPr>
                      <w:sz w:val="22"/>
                    </w:rPr>
                    <w:t>Octubre</w:t>
                  </w:r>
                </w:p>
              </w:tc>
              <w:tc>
                <w:tcPr>
                  <w:tcW w:w="2111" w:type="dxa"/>
                </w:tcPr>
                <w:p w:rsidR="00266ADD" w:rsidRDefault="00266ADD" w:rsidP="00E638E3">
                  <w:pPr>
                    <w:jc w:val="both"/>
                    <w:rPr>
                      <w:sz w:val="22"/>
                    </w:rPr>
                  </w:pPr>
                  <w:r>
                    <w:rPr>
                      <w:sz w:val="22"/>
                    </w:rPr>
                    <w:t>%Variación</w:t>
                  </w:r>
                </w:p>
              </w:tc>
            </w:tr>
            <w:tr w:rsidR="00266ADD" w:rsidTr="009E64B8">
              <w:trPr>
                <w:jc w:val="center"/>
              </w:trPr>
              <w:tc>
                <w:tcPr>
                  <w:tcW w:w="2110" w:type="dxa"/>
                </w:tcPr>
                <w:p w:rsidR="00266ADD" w:rsidRDefault="00266ADD" w:rsidP="00B95243">
                  <w:pPr>
                    <w:jc w:val="both"/>
                    <w:rPr>
                      <w:sz w:val="22"/>
                    </w:rPr>
                  </w:pPr>
                  <w:r>
                    <w:rPr>
                      <w:sz w:val="22"/>
                    </w:rPr>
                    <w:t xml:space="preserve">Barrido Manual </w:t>
                  </w:r>
                </w:p>
              </w:tc>
              <w:tc>
                <w:tcPr>
                  <w:tcW w:w="2111" w:type="dxa"/>
                </w:tcPr>
                <w:p w:rsidR="00266ADD" w:rsidRDefault="00DC25AA" w:rsidP="00B95243">
                  <w:pPr>
                    <w:jc w:val="both"/>
                    <w:rPr>
                      <w:sz w:val="22"/>
                    </w:rPr>
                  </w:pPr>
                  <w:r>
                    <w:rPr>
                      <w:sz w:val="22"/>
                    </w:rPr>
                    <w:t>34.128</w:t>
                  </w:r>
                </w:p>
              </w:tc>
              <w:tc>
                <w:tcPr>
                  <w:tcW w:w="2111" w:type="dxa"/>
                  <w:vAlign w:val="center"/>
                </w:tcPr>
                <w:p w:rsidR="00266ADD" w:rsidRPr="00A13FB6" w:rsidRDefault="00266ADD" w:rsidP="00B95243">
                  <w:pPr>
                    <w:jc w:val="center"/>
                    <w:rPr>
                      <w:color w:val="000000"/>
                      <w:sz w:val="22"/>
                    </w:rPr>
                  </w:pPr>
                  <w:r w:rsidRPr="00A13FB6">
                    <w:rPr>
                      <w:color w:val="000000"/>
                      <w:sz w:val="22"/>
                      <w:szCs w:val="18"/>
                    </w:rPr>
                    <w:t>-4.74%</w:t>
                  </w:r>
                </w:p>
              </w:tc>
            </w:tr>
            <w:tr w:rsidR="00266ADD" w:rsidTr="009E64B8">
              <w:trPr>
                <w:jc w:val="center"/>
              </w:trPr>
              <w:tc>
                <w:tcPr>
                  <w:tcW w:w="2110" w:type="dxa"/>
                </w:tcPr>
                <w:p w:rsidR="00266ADD" w:rsidRDefault="00266ADD" w:rsidP="00B95243">
                  <w:pPr>
                    <w:jc w:val="both"/>
                    <w:rPr>
                      <w:sz w:val="22"/>
                    </w:rPr>
                  </w:pPr>
                  <w:r>
                    <w:rPr>
                      <w:sz w:val="22"/>
                    </w:rPr>
                    <w:t>Barrido Mecánico</w:t>
                  </w:r>
                </w:p>
              </w:tc>
              <w:tc>
                <w:tcPr>
                  <w:tcW w:w="2111" w:type="dxa"/>
                </w:tcPr>
                <w:p w:rsidR="00266ADD" w:rsidRDefault="00DC25AA" w:rsidP="00B95243">
                  <w:pPr>
                    <w:jc w:val="both"/>
                    <w:rPr>
                      <w:sz w:val="22"/>
                    </w:rPr>
                  </w:pPr>
                  <w:r>
                    <w:rPr>
                      <w:sz w:val="22"/>
                    </w:rPr>
                    <w:t>6.586</w:t>
                  </w:r>
                </w:p>
              </w:tc>
              <w:tc>
                <w:tcPr>
                  <w:tcW w:w="2111" w:type="dxa"/>
                  <w:vAlign w:val="center"/>
                </w:tcPr>
                <w:p w:rsidR="00266ADD" w:rsidRPr="00A13FB6" w:rsidRDefault="00266ADD" w:rsidP="00B95243">
                  <w:pPr>
                    <w:jc w:val="center"/>
                    <w:rPr>
                      <w:color w:val="000000"/>
                      <w:sz w:val="22"/>
                      <w:szCs w:val="18"/>
                    </w:rPr>
                  </w:pPr>
                  <w:r w:rsidRPr="00A13FB6">
                    <w:rPr>
                      <w:color w:val="000000"/>
                      <w:sz w:val="22"/>
                      <w:szCs w:val="18"/>
                    </w:rPr>
                    <w:t>-3.96%</w:t>
                  </w:r>
                </w:p>
              </w:tc>
            </w:tr>
          </w:tbl>
          <w:p w:rsidR="000B4ADA" w:rsidRPr="00430451" w:rsidRDefault="000B4ADA" w:rsidP="000B4ADA">
            <w:pPr>
              <w:suppressAutoHyphens/>
              <w:autoSpaceDN w:val="0"/>
              <w:spacing w:after="200"/>
              <w:jc w:val="center"/>
              <w:textAlignment w:val="baseline"/>
              <w:rPr>
                <w:sz w:val="18"/>
                <w:szCs w:val="18"/>
              </w:rPr>
            </w:pPr>
            <w:r w:rsidRPr="00430451">
              <w:rPr>
                <w:sz w:val="18"/>
                <w:szCs w:val="18"/>
              </w:rPr>
              <w:t xml:space="preserve">Fuente: Bogotá Limpia S.A.S E.S.P – </w:t>
            </w:r>
            <w:r w:rsidR="00F91514">
              <w:rPr>
                <w:sz w:val="18"/>
                <w:szCs w:val="18"/>
              </w:rPr>
              <w:t>octubre</w:t>
            </w:r>
            <w:r w:rsidRPr="00430451">
              <w:rPr>
                <w:sz w:val="18"/>
                <w:szCs w:val="18"/>
              </w:rPr>
              <w:t xml:space="preserve"> de 2018</w:t>
            </w:r>
          </w:p>
          <w:p w:rsidR="0029125F" w:rsidRPr="00A13FB6" w:rsidRDefault="0029125F" w:rsidP="00B0317C">
            <w:pPr>
              <w:spacing w:line="276" w:lineRule="auto"/>
              <w:rPr>
                <w:rFonts w:ascii="Arial" w:hAnsi="Arial" w:cs="Arial"/>
                <w:b/>
                <w:sz w:val="16"/>
              </w:rPr>
            </w:pPr>
          </w:p>
          <w:p w:rsidR="006810C7" w:rsidRDefault="001A02E9" w:rsidP="006810C7">
            <w:pPr>
              <w:jc w:val="both"/>
              <w:rPr>
                <w:sz w:val="22"/>
                <w:szCs w:val="22"/>
              </w:rPr>
            </w:pPr>
            <w:r w:rsidRPr="00A13FB6">
              <w:rPr>
                <w:b/>
                <w:sz w:val="22"/>
                <w:szCs w:val="24"/>
              </w:rPr>
              <w:lastRenderedPageBreak/>
              <w:t xml:space="preserve">CORTE DE CÉSPED: </w:t>
            </w:r>
            <w:r w:rsidR="0004205A" w:rsidRPr="009258B1">
              <w:rPr>
                <w:sz w:val="22"/>
                <w:szCs w:val="22"/>
              </w:rPr>
              <w:t xml:space="preserve">Para el mes de octubre de 2018, Bogotá Limpia SAS - ESP realizó el corte de césped en 1.236 zonas verdes que representan una atención de 9.105.349 metros cuadrados en las dos localidades Engativá y Barrios Unidos a cargo de la empresa Bogotá Limpia S.A.S. - E.S.P. En el Anexo 4 Carpeta 3 componente de limpieza urbana asociados al CLUS, se presenta el Archivo Consolidado del servicio corte de césped para el mes de octubre de 2018. </w:t>
            </w:r>
          </w:p>
          <w:p w:rsidR="00273BA6" w:rsidRPr="00273BA6" w:rsidRDefault="00273BA6" w:rsidP="00273BA6">
            <w:pPr>
              <w:jc w:val="both"/>
              <w:rPr>
                <w:sz w:val="22"/>
                <w:szCs w:val="22"/>
              </w:rPr>
            </w:pPr>
          </w:p>
        </w:tc>
      </w:tr>
      <w:tr w:rsidR="00155474" w:rsidRPr="00CC1252" w:rsidTr="005F7E73">
        <w:trPr>
          <w:gridAfter w:val="1"/>
          <w:wAfter w:w="38" w:type="dxa"/>
          <w:trHeight w:val="444"/>
        </w:trPr>
        <w:tc>
          <w:tcPr>
            <w:tcW w:w="10702" w:type="dxa"/>
            <w:shd w:val="clear" w:color="auto" w:fill="D9D9D9"/>
          </w:tcPr>
          <w:p w:rsidR="00155474" w:rsidRPr="00CC1252" w:rsidRDefault="00155474" w:rsidP="00D94EA8">
            <w:pPr>
              <w:spacing w:before="120" w:after="120"/>
              <w:jc w:val="center"/>
              <w:rPr>
                <w:rFonts w:ascii="Arial" w:hAnsi="Arial" w:cs="Arial"/>
                <w:b/>
                <w:sz w:val="18"/>
                <w:szCs w:val="18"/>
              </w:rPr>
            </w:pPr>
            <w:r w:rsidRPr="00CC1252">
              <w:rPr>
                <w:rFonts w:ascii="Arial" w:hAnsi="Arial" w:cs="Arial"/>
                <w:b/>
                <w:sz w:val="18"/>
                <w:szCs w:val="18"/>
              </w:rPr>
              <w:lastRenderedPageBreak/>
              <w:t>EVIDENCIAS DE LA EJECUCION DEL PLAN DE SUPERVISION Y CONTROL</w:t>
            </w:r>
            <w:r w:rsidRPr="00CC1252">
              <w:rPr>
                <w:rFonts w:ascii="Arial" w:hAnsi="Arial" w:cs="Arial"/>
                <w:b/>
                <w:sz w:val="18"/>
                <w:szCs w:val="18"/>
                <w:vertAlign w:val="superscript"/>
              </w:rPr>
              <w:t>6</w:t>
            </w:r>
          </w:p>
        </w:tc>
      </w:tr>
      <w:tr w:rsidR="00155474" w:rsidRPr="00CC1252" w:rsidTr="00B0317C">
        <w:trPr>
          <w:gridAfter w:val="1"/>
          <w:wAfter w:w="38" w:type="dxa"/>
          <w:trHeight w:val="2218"/>
        </w:trPr>
        <w:tc>
          <w:tcPr>
            <w:tcW w:w="10702" w:type="dxa"/>
          </w:tcPr>
          <w:tbl>
            <w:tblPr>
              <w:tblpPr w:leftFromText="141" w:rightFromText="141" w:vertAnchor="text"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118"/>
              <w:gridCol w:w="5103"/>
            </w:tblGrid>
            <w:tr w:rsidR="00A16D5F" w:rsidRPr="00CC1252" w:rsidTr="00127135">
              <w:trPr>
                <w:trHeight w:val="345"/>
              </w:trPr>
              <w:tc>
                <w:tcPr>
                  <w:tcW w:w="9634" w:type="dxa"/>
                  <w:gridSpan w:val="3"/>
                  <w:shd w:val="clear" w:color="auto" w:fill="E0E0E0"/>
                  <w:vAlign w:val="center"/>
                </w:tcPr>
                <w:p w:rsidR="00A16D5F" w:rsidRPr="00C06772" w:rsidRDefault="00A16D5F" w:rsidP="00A16D5F">
                  <w:pPr>
                    <w:jc w:val="center"/>
                    <w:rPr>
                      <w:rFonts w:ascii="Arial" w:hAnsi="Arial" w:cs="Arial"/>
                      <w:b/>
                      <w:color w:val="FF0000"/>
                      <w:sz w:val="18"/>
                      <w:szCs w:val="18"/>
                    </w:rPr>
                  </w:pPr>
                  <w:r w:rsidRPr="00A9144F">
                    <w:rPr>
                      <w:rFonts w:ascii="Arial" w:hAnsi="Arial" w:cs="Arial"/>
                      <w:b/>
                      <w:sz w:val="18"/>
                      <w:szCs w:val="18"/>
                    </w:rPr>
                    <w:t xml:space="preserve"> SOPORTES RECOLECCIÓN, BARRIDO Y LIMPIEZA</w:t>
                  </w:r>
                  <w:r w:rsidR="006D5934" w:rsidRPr="00A9144F">
                    <w:rPr>
                      <w:rFonts w:ascii="Arial" w:hAnsi="Arial" w:cs="Arial"/>
                      <w:b/>
                      <w:sz w:val="18"/>
                      <w:szCs w:val="18"/>
                    </w:rPr>
                    <w:t>-CORTE DE CESPED</w:t>
                  </w:r>
                </w:p>
              </w:tc>
            </w:tr>
            <w:tr w:rsidR="00A16D5F" w:rsidRPr="00CC1252" w:rsidTr="00E04EB0">
              <w:trPr>
                <w:trHeight w:val="478"/>
              </w:trPr>
              <w:tc>
                <w:tcPr>
                  <w:tcW w:w="1413" w:type="dxa"/>
                  <w:vAlign w:val="center"/>
                </w:tcPr>
                <w:p w:rsidR="00A16D5F" w:rsidRPr="00CC1252" w:rsidRDefault="00A16D5F" w:rsidP="00A16D5F">
                  <w:pPr>
                    <w:jc w:val="center"/>
                    <w:rPr>
                      <w:rFonts w:ascii="Arial" w:hAnsi="Arial" w:cs="Arial"/>
                      <w:b/>
                      <w:szCs w:val="18"/>
                    </w:rPr>
                  </w:pPr>
                  <w:r w:rsidRPr="00CC1252">
                    <w:rPr>
                      <w:rFonts w:ascii="Arial" w:hAnsi="Arial" w:cs="Arial"/>
                      <w:b/>
                      <w:szCs w:val="18"/>
                    </w:rPr>
                    <w:t>Fecha</w:t>
                  </w:r>
                </w:p>
              </w:tc>
              <w:tc>
                <w:tcPr>
                  <w:tcW w:w="3118" w:type="dxa"/>
                  <w:vAlign w:val="center"/>
                </w:tcPr>
                <w:p w:rsidR="00A16D5F" w:rsidRPr="00CD6DF4" w:rsidRDefault="00A16D5F" w:rsidP="00A16D5F">
                  <w:pPr>
                    <w:jc w:val="center"/>
                    <w:rPr>
                      <w:rFonts w:ascii="Arial" w:hAnsi="Arial" w:cs="Arial"/>
                      <w:b/>
                      <w:szCs w:val="18"/>
                    </w:rPr>
                  </w:pPr>
                  <w:r w:rsidRPr="00CD6DF4">
                    <w:rPr>
                      <w:rFonts w:ascii="Arial" w:hAnsi="Arial" w:cs="Arial"/>
                      <w:b/>
                      <w:szCs w:val="18"/>
                    </w:rPr>
                    <w:t>Tema</w:t>
                  </w:r>
                </w:p>
              </w:tc>
              <w:tc>
                <w:tcPr>
                  <w:tcW w:w="5103" w:type="dxa"/>
                  <w:vAlign w:val="center"/>
                </w:tcPr>
                <w:p w:rsidR="00A16D5F" w:rsidRPr="00CD6DF4" w:rsidRDefault="00A16D5F" w:rsidP="00A16D5F">
                  <w:pPr>
                    <w:jc w:val="center"/>
                    <w:rPr>
                      <w:rFonts w:ascii="Arial" w:hAnsi="Arial" w:cs="Arial"/>
                      <w:b/>
                      <w:szCs w:val="18"/>
                    </w:rPr>
                  </w:pPr>
                  <w:r w:rsidRPr="00CD6DF4">
                    <w:rPr>
                      <w:rFonts w:ascii="Arial" w:hAnsi="Arial" w:cs="Arial"/>
                      <w:b/>
                      <w:szCs w:val="18"/>
                    </w:rPr>
                    <w:t>Soporte</w:t>
                  </w:r>
                </w:p>
              </w:tc>
            </w:tr>
            <w:tr w:rsidR="000650BD" w:rsidRPr="00CC1252" w:rsidTr="00E04EB0">
              <w:trPr>
                <w:trHeight w:val="478"/>
              </w:trPr>
              <w:tc>
                <w:tcPr>
                  <w:tcW w:w="1413" w:type="dxa"/>
                  <w:vAlign w:val="center"/>
                </w:tcPr>
                <w:p w:rsidR="000650BD" w:rsidRPr="00F613FB" w:rsidRDefault="000650BD" w:rsidP="00A16D5F">
                  <w:pPr>
                    <w:jc w:val="center"/>
                    <w:rPr>
                      <w:rFonts w:ascii="Arial" w:hAnsi="Arial" w:cs="Arial"/>
                      <w:b/>
                      <w:szCs w:val="18"/>
                    </w:rPr>
                  </w:pPr>
                </w:p>
              </w:tc>
              <w:tc>
                <w:tcPr>
                  <w:tcW w:w="3118" w:type="dxa"/>
                  <w:vAlign w:val="center"/>
                </w:tcPr>
                <w:p w:rsidR="000650BD" w:rsidRPr="00CD6DF4" w:rsidRDefault="009E0516" w:rsidP="00A16D5F">
                  <w:pPr>
                    <w:jc w:val="center"/>
                    <w:rPr>
                      <w:rFonts w:ascii="Arial" w:hAnsi="Arial" w:cs="Arial"/>
                      <w:b/>
                      <w:szCs w:val="18"/>
                    </w:rPr>
                  </w:pPr>
                  <w:r w:rsidRPr="00CD6DF4">
                    <w:rPr>
                      <w:rFonts w:ascii="Arial" w:hAnsi="Arial" w:cs="Arial"/>
                      <w:b/>
                      <w:szCs w:val="18"/>
                    </w:rPr>
                    <w:t xml:space="preserve">Reunión </w:t>
                  </w:r>
                  <w:r w:rsidR="006D3D5F" w:rsidRPr="00CD6DF4">
                    <w:rPr>
                      <w:rFonts w:ascii="Arial" w:hAnsi="Arial" w:cs="Arial"/>
                      <w:b/>
                      <w:szCs w:val="18"/>
                    </w:rPr>
                    <w:t>operativa</w:t>
                  </w:r>
                  <w:r w:rsidRPr="00CD6DF4">
                    <w:rPr>
                      <w:rFonts w:ascii="Arial" w:hAnsi="Arial" w:cs="Arial"/>
                      <w:b/>
                      <w:szCs w:val="18"/>
                    </w:rPr>
                    <w:t xml:space="preserve"> – </w:t>
                  </w:r>
                  <w:r w:rsidR="004957DA" w:rsidRPr="00CD6DF4">
                    <w:rPr>
                      <w:rFonts w:ascii="Arial" w:hAnsi="Arial" w:cs="Arial"/>
                      <w:b/>
                      <w:szCs w:val="18"/>
                    </w:rPr>
                    <w:t xml:space="preserve">mes de </w:t>
                  </w:r>
                  <w:r w:rsidR="004D1916">
                    <w:rPr>
                      <w:rFonts w:ascii="Arial" w:hAnsi="Arial" w:cs="Arial"/>
                      <w:b/>
                      <w:szCs w:val="18"/>
                    </w:rPr>
                    <w:t>octubre</w:t>
                  </w:r>
                  <w:r w:rsidR="002A0B98" w:rsidRPr="00CD6DF4">
                    <w:rPr>
                      <w:rFonts w:ascii="Arial" w:hAnsi="Arial" w:cs="Arial"/>
                      <w:b/>
                      <w:szCs w:val="18"/>
                    </w:rPr>
                    <w:t xml:space="preserve"> de 2018</w:t>
                  </w:r>
                </w:p>
              </w:tc>
              <w:tc>
                <w:tcPr>
                  <w:tcW w:w="5103" w:type="dxa"/>
                  <w:vAlign w:val="center"/>
                </w:tcPr>
                <w:p w:rsidR="000650BD" w:rsidRPr="00CD6DF4" w:rsidRDefault="006D3D5F" w:rsidP="00A16D5F">
                  <w:pPr>
                    <w:jc w:val="center"/>
                    <w:rPr>
                      <w:rFonts w:ascii="Arial" w:hAnsi="Arial" w:cs="Arial"/>
                      <w:b/>
                      <w:szCs w:val="18"/>
                    </w:rPr>
                  </w:pPr>
                  <w:r w:rsidRPr="00CD6DF4">
                    <w:rPr>
                      <w:rFonts w:ascii="Arial" w:hAnsi="Arial" w:cs="Arial"/>
                      <w:b/>
                      <w:szCs w:val="18"/>
                    </w:rPr>
                    <w:t xml:space="preserve">Acta de reunión  </w:t>
                  </w:r>
                </w:p>
              </w:tc>
            </w:tr>
          </w:tbl>
          <w:p w:rsidR="0077388A" w:rsidRPr="00CC1252" w:rsidRDefault="0077388A" w:rsidP="00D94EA8">
            <w:pPr>
              <w:spacing w:before="120" w:after="120"/>
              <w:jc w:val="both"/>
              <w:rPr>
                <w:rFonts w:ascii="Arial" w:hAnsi="Arial" w:cs="Arial"/>
                <w:b/>
                <w:sz w:val="18"/>
                <w:szCs w:val="18"/>
              </w:rPr>
            </w:pPr>
            <w:bookmarkStart w:id="1" w:name="_GoBack"/>
            <w:bookmarkEnd w:id="1"/>
          </w:p>
        </w:tc>
      </w:tr>
      <w:tr w:rsidR="002975B4" w:rsidRPr="00CC1252" w:rsidTr="005F7E73">
        <w:tblPrEx>
          <w:tblCellMar>
            <w:left w:w="108" w:type="dxa"/>
            <w:right w:w="108" w:type="dxa"/>
          </w:tblCellMar>
          <w:tblLook w:val="01E0"/>
        </w:tblPrEx>
        <w:trPr>
          <w:trHeight w:val="295"/>
        </w:trPr>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CC1252" w:rsidRDefault="002975B4" w:rsidP="00D94EA8">
            <w:pPr>
              <w:jc w:val="center"/>
              <w:rPr>
                <w:rFonts w:ascii="Arial" w:hAnsi="Arial" w:cs="Arial"/>
                <w:b/>
                <w:sz w:val="18"/>
                <w:szCs w:val="18"/>
                <w:lang w:val="es-ES_tradnl"/>
              </w:rPr>
            </w:pPr>
          </w:p>
          <w:p w:rsidR="002975B4" w:rsidRPr="00CC1252" w:rsidRDefault="002975B4" w:rsidP="00D94EA8">
            <w:pPr>
              <w:jc w:val="center"/>
              <w:rPr>
                <w:rFonts w:ascii="Arial" w:hAnsi="Arial" w:cs="Arial"/>
                <w:b/>
                <w:sz w:val="18"/>
                <w:szCs w:val="18"/>
                <w:lang w:val="es-ES_tradnl"/>
              </w:rPr>
            </w:pPr>
            <w:r w:rsidRPr="00CC1252">
              <w:rPr>
                <w:rFonts w:ascii="Arial" w:hAnsi="Arial" w:cs="Arial"/>
                <w:b/>
                <w:sz w:val="18"/>
                <w:szCs w:val="18"/>
                <w:lang w:val="es-ES_tradnl"/>
              </w:rPr>
              <w:t>REVISADO PROFESIONAL ESPECIALIZADO CÓDIGO 222 – GRADO 26</w:t>
            </w:r>
          </w:p>
          <w:p w:rsidR="002975B4" w:rsidRPr="00CC1252" w:rsidRDefault="002975B4" w:rsidP="00D94EA8">
            <w:pPr>
              <w:jc w:val="center"/>
              <w:rPr>
                <w:rFonts w:ascii="Arial" w:hAnsi="Arial" w:cs="Arial"/>
                <w:b/>
                <w:sz w:val="18"/>
                <w:szCs w:val="18"/>
                <w:lang w:val="es-ES_tradnl"/>
              </w:rPr>
            </w:pPr>
          </w:p>
        </w:tc>
      </w:tr>
      <w:tr w:rsidR="002975B4" w:rsidRPr="00CC1252"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CC1252" w:rsidRDefault="002975B4" w:rsidP="00D94EA8">
            <w:pPr>
              <w:spacing w:before="120"/>
              <w:rPr>
                <w:rFonts w:ascii="Arial" w:hAnsi="Arial" w:cs="Arial"/>
                <w:b/>
                <w:sz w:val="18"/>
                <w:szCs w:val="18"/>
                <w:lang w:val="es-ES_tradnl"/>
              </w:rPr>
            </w:pPr>
            <w:r w:rsidRPr="00CC1252">
              <w:rPr>
                <w:rFonts w:ascii="Arial" w:hAnsi="Arial" w:cs="Arial"/>
                <w:b/>
                <w:sz w:val="18"/>
                <w:szCs w:val="18"/>
                <w:lang w:val="es-ES_tradnl"/>
              </w:rPr>
              <w:t xml:space="preserve">Fecha recibido:  </w:t>
            </w:r>
            <w:r w:rsidRPr="00CC1252">
              <w:rPr>
                <w:rFonts w:ascii="Arial" w:hAnsi="Arial" w:cs="Arial"/>
                <w:sz w:val="18"/>
                <w:szCs w:val="18"/>
                <w:lang w:val="es-ES_tradnl"/>
              </w:rPr>
              <w:t xml:space="preserve">(dd/mm/aaaa)     </w:t>
            </w:r>
            <w:r w:rsidRPr="00CC1252">
              <w:rPr>
                <w:rFonts w:ascii="Arial" w:hAnsi="Arial" w:cs="Arial"/>
                <w:b/>
                <w:sz w:val="18"/>
                <w:szCs w:val="18"/>
                <w:lang w:val="es-ES_tradnl"/>
              </w:rPr>
              <w:t xml:space="preserve">Nombre _______________________________    Firma ________________________ </w:t>
            </w:r>
          </w:p>
          <w:p w:rsidR="002975B4" w:rsidRPr="00CC1252" w:rsidRDefault="002975B4" w:rsidP="00D94EA8">
            <w:pPr>
              <w:spacing w:before="120"/>
              <w:rPr>
                <w:rFonts w:ascii="Arial" w:hAnsi="Arial" w:cs="Arial"/>
                <w:sz w:val="18"/>
                <w:szCs w:val="18"/>
                <w:lang w:val="es-ES_tradnl"/>
              </w:rPr>
            </w:pPr>
          </w:p>
        </w:tc>
      </w:tr>
      <w:tr w:rsidR="002975B4" w:rsidRPr="00CC1252"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CC1252" w:rsidRDefault="002975B4" w:rsidP="00D94EA8">
            <w:pPr>
              <w:jc w:val="center"/>
              <w:rPr>
                <w:rFonts w:ascii="Arial" w:hAnsi="Arial" w:cs="Arial"/>
                <w:b/>
                <w:sz w:val="18"/>
                <w:szCs w:val="18"/>
                <w:lang w:val="es-ES_tradnl"/>
              </w:rPr>
            </w:pPr>
            <w:r w:rsidRPr="00CC1252">
              <w:rPr>
                <w:rFonts w:ascii="Arial" w:hAnsi="Arial" w:cs="Arial"/>
                <w:b/>
                <w:sz w:val="18"/>
                <w:szCs w:val="18"/>
                <w:lang w:val="es-ES_tradnl"/>
              </w:rPr>
              <w:t>APROBADO SUBDIRECTOR DE RECOLECCIÓN, BARRIDO Y LIMPIEZA</w:t>
            </w:r>
          </w:p>
        </w:tc>
      </w:tr>
      <w:tr w:rsidR="002975B4" w:rsidRPr="00CF1EE0"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CC1252" w:rsidRDefault="002975B4" w:rsidP="00D94EA8">
            <w:pPr>
              <w:spacing w:before="120"/>
              <w:rPr>
                <w:rFonts w:ascii="Arial" w:hAnsi="Arial" w:cs="Arial"/>
                <w:b/>
                <w:sz w:val="18"/>
                <w:szCs w:val="18"/>
                <w:lang w:val="es-ES_tradnl"/>
              </w:rPr>
            </w:pPr>
          </w:p>
          <w:p w:rsidR="002975B4" w:rsidRDefault="002975B4" w:rsidP="00D94EA8">
            <w:pPr>
              <w:spacing w:before="120"/>
              <w:rPr>
                <w:rFonts w:ascii="Arial" w:hAnsi="Arial" w:cs="Arial"/>
                <w:b/>
                <w:sz w:val="18"/>
                <w:szCs w:val="18"/>
                <w:lang w:val="es-ES_tradnl"/>
              </w:rPr>
            </w:pPr>
            <w:r w:rsidRPr="00CC1252">
              <w:rPr>
                <w:rFonts w:ascii="Arial" w:hAnsi="Arial" w:cs="Arial"/>
                <w:b/>
                <w:sz w:val="18"/>
                <w:szCs w:val="18"/>
                <w:lang w:val="es-ES_tradnl"/>
              </w:rPr>
              <w:t>Nombre _</w:t>
            </w:r>
            <w:r w:rsidR="00B53728" w:rsidRPr="00CC1252">
              <w:rPr>
                <w:rFonts w:ascii="Arial" w:hAnsi="Arial" w:cs="Arial"/>
                <w:b/>
                <w:sz w:val="18"/>
                <w:szCs w:val="18"/>
                <w:lang w:val="es-ES_tradnl"/>
              </w:rPr>
              <w:t>YANLICER PÉREZ HERNÁNDEZ</w:t>
            </w:r>
            <w:r w:rsidRPr="00CC1252">
              <w:rPr>
                <w:rFonts w:ascii="Arial" w:hAnsi="Arial" w:cs="Arial"/>
                <w:b/>
                <w:sz w:val="18"/>
                <w:szCs w:val="18"/>
                <w:lang w:val="es-ES_tradnl"/>
              </w:rPr>
              <w:t>________________    Firma __________________________________________</w:t>
            </w:r>
          </w:p>
          <w:p w:rsidR="002E4D1C" w:rsidRPr="00CF1EE0" w:rsidRDefault="002E4D1C" w:rsidP="00D94EA8">
            <w:pPr>
              <w:spacing w:before="120"/>
              <w:rPr>
                <w:rFonts w:ascii="Arial" w:hAnsi="Arial" w:cs="Arial"/>
                <w:b/>
                <w:sz w:val="18"/>
                <w:szCs w:val="18"/>
                <w:lang w:val="es-ES_tradnl"/>
              </w:rPr>
            </w:pPr>
          </w:p>
        </w:tc>
      </w:tr>
    </w:tbl>
    <w:p w:rsidR="00944B28" w:rsidRPr="00F066B1" w:rsidRDefault="00944B28" w:rsidP="00096814">
      <w:pPr>
        <w:jc w:val="both"/>
        <w:rPr>
          <w:rFonts w:ascii="Arial" w:hAnsi="Arial" w:cs="Arial"/>
          <w:sz w:val="18"/>
        </w:rPr>
      </w:pPr>
    </w:p>
    <w:sectPr w:rsidR="00944B28" w:rsidRPr="00F066B1" w:rsidSect="00354FE9">
      <w:headerReference w:type="default" r:id="rId8"/>
      <w:headerReference w:type="first" r:id="rId9"/>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54" w:rsidRDefault="00943754">
      <w:r>
        <w:separator/>
      </w:r>
    </w:p>
  </w:endnote>
  <w:endnote w:type="continuationSeparator" w:id="1">
    <w:p w:rsidR="00943754" w:rsidRDefault="009437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54" w:rsidRDefault="00943754">
      <w:r>
        <w:separator/>
      </w:r>
    </w:p>
  </w:footnote>
  <w:footnote w:type="continuationSeparator" w:id="1">
    <w:p w:rsidR="00943754" w:rsidRDefault="00943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D922B5" w:rsidTr="00FC7605">
      <w:trPr>
        <w:cantSplit/>
        <w:trHeight w:val="701"/>
      </w:trPr>
      <w:tc>
        <w:tcPr>
          <w:tcW w:w="2905" w:type="dxa"/>
          <w:vMerge w:val="restart"/>
        </w:tcPr>
        <w:p w:rsidR="00D922B5" w:rsidRPr="005436A9" w:rsidRDefault="00D922B5"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D922B5" w:rsidRPr="005436A9" w:rsidRDefault="00D922B5">
          <w:pPr>
            <w:pStyle w:val="Encabezado"/>
            <w:jc w:val="center"/>
            <w:rPr>
              <w:rFonts w:ascii="Arial" w:hAnsi="Arial"/>
              <w:b/>
              <w:sz w:val="24"/>
              <w:lang w:val="es-CO"/>
            </w:rPr>
          </w:pPr>
          <w:r>
            <w:rPr>
              <w:rFonts w:ascii="Arial" w:hAnsi="Arial"/>
              <w:b/>
              <w:sz w:val="22"/>
            </w:rPr>
            <w:t>INFORME  MENSUAL DE SUPERVISIÓN Y CONTROL</w:t>
          </w:r>
        </w:p>
      </w:tc>
      <w:tc>
        <w:tcPr>
          <w:tcW w:w="2670" w:type="dxa"/>
          <w:vAlign w:val="center"/>
        </w:tcPr>
        <w:p w:rsidR="00D922B5" w:rsidRPr="002C4ECD" w:rsidRDefault="00D922B5">
          <w:pPr>
            <w:pStyle w:val="Encabezado"/>
            <w:jc w:val="center"/>
            <w:rPr>
              <w:rFonts w:ascii="Arial" w:hAnsi="Arial"/>
              <w:b/>
              <w:lang w:val="en-US"/>
            </w:rPr>
          </w:pPr>
          <w:r w:rsidRPr="005436A9">
            <w:rPr>
              <w:rFonts w:ascii="Arial" w:hAnsi="Arial" w:cs="Arial"/>
              <w:b/>
              <w:bCs/>
              <w:color w:val="000000"/>
              <w:lang w:val="es-CO"/>
            </w:rPr>
            <w:t>RBL-PCSCRBLRH-FM-03</w:t>
          </w:r>
        </w:p>
      </w:tc>
    </w:tr>
    <w:tr w:rsidR="00D922B5" w:rsidTr="00FC7605">
      <w:trPr>
        <w:cantSplit/>
        <w:trHeight w:val="540"/>
      </w:trPr>
      <w:tc>
        <w:tcPr>
          <w:tcW w:w="2905" w:type="dxa"/>
          <w:vMerge/>
        </w:tcPr>
        <w:p w:rsidR="00D922B5" w:rsidRDefault="00D922B5">
          <w:pPr>
            <w:pStyle w:val="Encabezado"/>
            <w:rPr>
              <w:lang w:val="en-US"/>
            </w:rPr>
          </w:pPr>
        </w:p>
      </w:tc>
      <w:tc>
        <w:tcPr>
          <w:tcW w:w="2435" w:type="dxa"/>
          <w:vAlign w:val="center"/>
        </w:tcPr>
        <w:p w:rsidR="00D922B5" w:rsidRPr="005436A9" w:rsidRDefault="00D922B5"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D922B5" w:rsidRPr="005436A9" w:rsidRDefault="00D922B5" w:rsidP="002C4ECD">
          <w:pPr>
            <w:pStyle w:val="Encabezado"/>
            <w:jc w:val="center"/>
            <w:rPr>
              <w:rFonts w:ascii="Arial" w:hAnsi="Arial"/>
              <w:b/>
              <w:lang w:val="es-CO"/>
            </w:rPr>
          </w:pPr>
          <w:r>
            <w:rPr>
              <w:rFonts w:ascii="Arial" w:hAnsi="Arial"/>
              <w:b/>
              <w:lang w:val="es-CO"/>
            </w:rPr>
            <w:t>30/12/2014</w:t>
          </w:r>
        </w:p>
      </w:tc>
      <w:tc>
        <w:tcPr>
          <w:tcW w:w="2670" w:type="dxa"/>
          <w:vAlign w:val="center"/>
        </w:tcPr>
        <w:p w:rsidR="00D922B5" w:rsidRPr="005436A9" w:rsidRDefault="00D922B5">
          <w:pPr>
            <w:pStyle w:val="Encabezado"/>
            <w:jc w:val="center"/>
            <w:rPr>
              <w:rFonts w:ascii="Arial" w:hAnsi="Arial"/>
              <w:b/>
              <w:lang w:val="es-CO"/>
            </w:rPr>
          </w:pPr>
          <w:r w:rsidRPr="005436A9">
            <w:rPr>
              <w:rFonts w:ascii="Arial" w:hAnsi="Arial"/>
              <w:b/>
              <w:lang w:val="es-CO"/>
            </w:rPr>
            <w:t xml:space="preserve">Página </w:t>
          </w:r>
          <w:r w:rsidR="00243E13" w:rsidRPr="005436A9">
            <w:rPr>
              <w:rFonts w:ascii="Arial" w:hAnsi="Arial"/>
              <w:b/>
              <w:lang w:val="es-CO"/>
            </w:rPr>
            <w:fldChar w:fldCharType="begin"/>
          </w:r>
          <w:r w:rsidRPr="005436A9">
            <w:rPr>
              <w:rFonts w:ascii="Arial" w:hAnsi="Arial"/>
              <w:b/>
              <w:lang w:val="es-CO"/>
            </w:rPr>
            <w:instrText xml:space="preserve"> PAGE </w:instrText>
          </w:r>
          <w:r w:rsidR="00243E13" w:rsidRPr="005436A9">
            <w:rPr>
              <w:rFonts w:ascii="Arial" w:hAnsi="Arial"/>
              <w:b/>
              <w:lang w:val="es-CO"/>
            </w:rPr>
            <w:fldChar w:fldCharType="separate"/>
          </w:r>
          <w:r w:rsidR="00A14307">
            <w:rPr>
              <w:rFonts w:ascii="Arial" w:hAnsi="Arial"/>
              <w:b/>
              <w:noProof/>
              <w:lang w:val="es-CO"/>
            </w:rPr>
            <w:t>1</w:t>
          </w:r>
          <w:r w:rsidR="00243E13" w:rsidRPr="005436A9">
            <w:rPr>
              <w:rFonts w:ascii="Arial" w:hAnsi="Arial"/>
              <w:b/>
              <w:lang w:val="es-CO"/>
            </w:rPr>
            <w:fldChar w:fldCharType="end"/>
          </w:r>
          <w:r w:rsidRPr="005436A9">
            <w:rPr>
              <w:rFonts w:ascii="Arial" w:hAnsi="Arial"/>
              <w:b/>
              <w:lang w:val="es-CO"/>
            </w:rPr>
            <w:t xml:space="preserve"> de </w:t>
          </w:r>
          <w:r w:rsidR="00243E13" w:rsidRPr="005436A9">
            <w:rPr>
              <w:rFonts w:ascii="Arial" w:hAnsi="Arial"/>
              <w:b/>
              <w:lang w:val="es-CO"/>
            </w:rPr>
            <w:fldChar w:fldCharType="begin"/>
          </w:r>
          <w:r w:rsidRPr="005436A9">
            <w:rPr>
              <w:rFonts w:ascii="Arial" w:hAnsi="Arial"/>
              <w:b/>
              <w:lang w:val="es-CO"/>
            </w:rPr>
            <w:instrText xml:space="preserve"> NUMPAGES </w:instrText>
          </w:r>
          <w:r w:rsidR="00243E13" w:rsidRPr="005436A9">
            <w:rPr>
              <w:rFonts w:ascii="Arial" w:hAnsi="Arial"/>
              <w:b/>
              <w:lang w:val="es-CO"/>
            </w:rPr>
            <w:fldChar w:fldCharType="separate"/>
          </w:r>
          <w:r w:rsidR="00A14307">
            <w:rPr>
              <w:rFonts w:ascii="Arial" w:hAnsi="Arial"/>
              <w:b/>
              <w:noProof/>
              <w:lang w:val="es-CO"/>
            </w:rPr>
            <w:t>20</w:t>
          </w:r>
          <w:r w:rsidR="00243E13" w:rsidRPr="005436A9">
            <w:rPr>
              <w:rFonts w:ascii="Arial" w:hAnsi="Arial"/>
              <w:b/>
              <w:lang w:val="es-CO"/>
            </w:rPr>
            <w:fldChar w:fldCharType="end"/>
          </w:r>
        </w:p>
      </w:tc>
    </w:tr>
  </w:tbl>
  <w:p w:rsidR="00D922B5" w:rsidRDefault="00D922B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D922B5">
      <w:trPr>
        <w:cantSplit/>
        <w:trHeight w:val="411"/>
      </w:trPr>
      <w:tc>
        <w:tcPr>
          <w:tcW w:w="2905" w:type="dxa"/>
          <w:vMerge w:val="restart"/>
        </w:tcPr>
        <w:p w:rsidR="00D922B5" w:rsidRPr="005436A9" w:rsidRDefault="00D922B5">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D922B5" w:rsidRPr="005436A9" w:rsidRDefault="00D922B5">
          <w:pPr>
            <w:pStyle w:val="Encabezado"/>
            <w:jc w:val="center"/>
            <w:rPr>
              <w:rFonts w:ascii="Arial" w:hAnsi="Arial"/>
              <w:b/>
              <w:sz w:val="22"/>
              <w:lang w:val="es-CO"/>
            </w:rPr>
          </w:pPr>
          <w:r w:rsidRPr="005436A9">
            <w:rPr>
              <w:rFonts w:ascii="Arial" w:hAnsi="Arial"/>
              <w:b/>
              <w:sz w:val="22"/>
              <w:lang w:val="es-CO"/>
            </w:rPr>
            <w:t>INFORME  DE SUPERVISIÓN Y CONTROL</w:t>
          </w:r>
        </w:p>
      </w:tc>
      <w:tc>
        <w:tcPr>
          <w:tcW w:w="2670" w:type="dxa"/>
          <w:vAlign w:val="center"/>
        </w:tcPr>
        <w:p w:rsidR="00D922B5" w:rsidRDefault="00D922B5">
          <w:pPr>
            <w:pStyle w:val="Encabezado"/>
            <w:jc w:val="center"/>
            <w:rPr>
              <w:rFonts w:ascii="Arial" w:hAnsi="Arial"/>
              <w:b/>
              <w:lang w:val="en-US"/>
            </w:rPr>
          </w:pPr>
          <w:r>
            <w:rPr>
              <w:rFonts w:ascii="Arial" w:hAnsi="Arial"/>
              <w:b/>
              <w:lang w:val="en-US"/>
            </w:rPr>
            <w:t>SC-SC-IN-001</w:t>
          </w:r>
        </w:p>
      </w:tc>
    </w:tr>
    <w:tr w:rsidR="00D922B5">
      <w:trPr>
        <w:cantSplit/>
        <w:trHeight w:val="419"/>
      </w:trPr>
      <w:tc>
        <w:tcPr>
          <w:tcW w:w="2905" w:type="dxa"/>
          <w:vMerge/>
        </w:tcPr>
        <w:p w:rsidR="00D922B5" w:rsidRDefault="00D922B5">
          <w:pPr>
            <w:pStyle w:val="Encabezado"/>
            <w:rPr>
              <w:lang w:val="en-US"/>
            </w:rPr>
          </w:pPr>
        </w:p>
      </w:tc>
      <w:tc>
        <w:tcPr>
          <w:tcW w:w="2435" w:type="dxa"/>
          <w:vAlign w:val="center"/>
        </w:tcPr>
        <w:p w:rsidR="00D922B5" w:rsidRPr="005436A9" w:rsidRDefault="00D922B5">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D922B5" w:rsidRPr="005436A9" w:rsidRDefault="00D922B5">
          <w:pPr>
            <w:pStyle w:val="Encabezado"/>
            <w:jc w:val="center"/>
            <w:rPr>
              <w:rFonts w:ascii="Arial" w:hAnsi="Arial"/>
              <w:b/>
              <w:lang w:val="es-CO"/>
            </w:rPr>
          </w:pPr>
          <w:r w:rsidRPr="005436A9">
            <w:rPr>
              <w:rFonts w:ascii="Arial" w:hAnsi="Arial"/>
              <w:b/>
              <w:lang w:val="es-CO"/>
            </w:rPr>
            <w:t>12/10/04</w:t>
          </w:r>
        </w:p>
      </w:tc>
      <w:tc>
        <w:tcPr>
          <w:tcW w:w="2670" w:type="dxa"/>
          <w:vAlign w:val="center"/>
        </w:tcPr>
        <w:p w:rsidR="00D922B5" w:rsidRPr="005436A9" w:rsidRDefault="00D922B5">
          <w:pPr>
            <w:pStyle w:val="Encabezado"/>
            <w:jc w:val="center"/>
            <w:rPr>
              <w:rFonts w:ascii="Arial" w:hAnsi="Arial"/>
              <w:b/>
              <w:lang w:val="es-CO"/>
            </w:rPr>
          </w:pPr>
          <w:r w:rsidRPr="005436A9">
            <w:rPr>
              <w:rFonts w:ascii="Arial" w:hAnsi="Arial"/>
              <w:b/>
              <w:lang w:val="es-CO"/>
            </w:rPr>
            <w:t xml:space="preserve">Página </w:t>
          </w:r>
          <w:r w:rsidR="00243E13" w:rsidRPr="005436A9">
            <w:rPr>
              <w:rFonts w:ascii="Arial" w:hAnsi="Arial"/>
              <w:b/>
              <w:lang w:val="es-CO"/>
            </w:rPr>
            <w:fldChar w:fldCharType="begin"/>
          </w:r>
          <w:r w:rsidRPr="005436A9">
            <w:rPr>
              <w:rFonts w:ascii="Arial" w:hAnsi="Arial"/>
              <w:b/>
              <w:lang w:val="es-CO"/>
            </w:rPr>
            <w:instrText xml:space="preserve"> PAGE </w:instrText>
          </w:r>
          <w:r w:rsidR="00243E13" w:rsidRPr="005436A9">
            <w:rPr>
              <w:rFonts w:ascii="Arial" w:hAnsi="Arial"/>
              <w:b/>
              <w:lang w:val="es-CO"/>
            </w:rPr>
            <w:fldChar w:fldCharType="separate"/>
          </w:r>
          <w:r w:rsidRPr="005436A9">
            <w:rPr>
              <w:rFonts w:ascii="Arial" w:hAnsi="Arial"/>
              <w:b/>
              <w:noProof/>
              <w:lang w:val="es-CO"/>
            </w:rPr>
            <w:t>1</w:t>
          </w:r>
          <w:r w:rsidR="00243E13" w:rsidRPr="005436A9">
            <w:rPr>
              <w:rFonts w:ascii="Arial" w:hAnsi="Arial"/>
              <w:b/>
              <w:lang w:val="es-CO"/>
            </w:rPr>
            <w:fldChar w:fldCharType="end"/>
          </w:r>
          <w:r w:rsidRPr="005436A9">
            <w:rPr>
              <w:rFonts w:ascii="Arial" w:hAnsi="Arial"/>
              <w:b/>
              <w:lang w:val="es-CO"/>
            </w:rPr>
            <w:t xml:space="preserve"> de </w:t>
          </w:r>
          <w:r w:rsidR="00243E13" w:rsidRPr="005436A9">
            <w:rPr>
              <w:rFonts w:ascii="Arial" w:hAnsi="Arial"/>
              <w:b/>
              <w:lang w:val="es-CO"/>
            </w:rPr>
            <w:fldChar w:fldCharType="begin"/>
          </w:r>
          <w:r w:rsidRPr="005436A9">
            <w:rPr>
              <w:rFonts w:ascii="Arial" w:hAnsi="Arial"/>
              <w:b/>
              <w:lang w:val="es-CO"/>
            </w:rPr>
            <w:instrText xml:space="preserve"> NUMPAGES </w:instrText>
          </w:r>
          <w:r w:rsidR="00243E13" w:rsidRPr="005436A9">
            <w:rPr>
              <w:rFonts w:ascii="Arial" w:hAnsi="Arial"/>
              <w:b/>
              <w:lang w:val="es-CO"/>
            </w:rPr>
            <w:fldChar w:fldCharType="separate"/>
          </w:r>
          <w:r>
            <w:rPr>
              <w:rFonts w:ascii="Arial" w:hAnsi="Arial"/>
              <w:b/>
              <w:noProof/>
              <w:lang w:val="es-CO"/>
            </w:rPr>
            <w:t>17</w:t>
          </w:r>
          <w:r w:rsidR="00243E13" w:rsidRPr="005436A9">
            <w:rPr>
              <w:rFonts w:ascii="Arial" w:hAnsi="Arial"/>
              <w:b/>
              <w:lang w:val="es-CO"/>
            </w:rPr>
            <w:fldChar w:fldCharType="end"/>
          </w:r>
        </w:p>
      </w:tc>
    </w:tr>
  </w:tbl>
  <w:p w:rsidR="00D922B5" w:rsidRDefault="00D922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C3D"/>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22ECA"/>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C7ED8"/>
    <w:multiLevelType w:val="hybridMultilevel"/>
    <w:tmpl w:val="10B09BB0"/>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nsid w:val="0CFB2F0B"/>
    <w:multiLevelType w:val="hybridMultilevel"/>
    <w:tmpl w:val="D76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78428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06F39"/>
    <w:multiLevelType w:val="hybridMultilevel"/>
    <w:tmpl w:val="592455C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C56543"/>
    <w:multiLevelType w:val="hybridMultilevel"/>
    <w:tmpl w:val="00C28D8C"/>
    <w:lvl w:ilvl="0" w:tplc="2AA66A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DC332A"/>
    <w:multiLevelType w:val="hybridMultilevel"/>
    <w:tmpl w:val="35A8C588"/>
    <w:lvl w:ilvl="0" w:tplc="2AA66A1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193F498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4812B8"/>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FB3458"/>
    <w:multiLevelType w:val="multilevel"/>
    <w:tmpl w:val="FC8E6F6E"/>
    <w:numStyleLink w:val="WWNum22"/>
  </w:abstractNum>
  <w:abstractNum w:abstractNumId="11">
    <w:nsid w:val="1FF36840"/>
    <w:multiLevelType w:val="hybridMultilevel"/>
    <w:tmpl w:val="289A049E"/>
    <w:lvl w:ilvl="0" w:tplc="9C62C846">
      <w:start w:val="2"/>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1CC4BC4"/>
    <w:multiLevelType w:val="multilevel"/>
    <w:tmpl w:val="FC8E6F6E"/>
    <w:numStyleLink w:val="WWNum22"/>
  </w:abstractNum>
  <w:abstractNum w:abstractNumId="13">
    <w:nsid w:val="23BB7131"/>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963217"/>
    <w:multiLevelType w:val="multilevel"/>
    <w:tmpl w:val="FC8E6F6E"/>
    <w:numStyleLink w:val="WWNum22"/>
  </w:abstractNum>
  <w:abstractNum w:abstractNumId="15">
    <w:nsid w:val="2A676313"/>
    <w:multiLevelType w:val="hybridMultilevel"/>
    <w:tmpl w:val="0E44C61E"/>
    <w:lvl w:ilvl="0" w:tplc="9C62C846">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B0529A1"/>
    <w:multiLevelType w:val="hybridMultilevel"/>
    <w:tmpl w:val="7910C93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E2B5E1F"/>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F51736"/>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453A37"/>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101493"/>
    <w:multiLevelType w:val="hybridMultilevel"/>
    <w:tmpl w:val="0B08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1D25F2A"/>
    <w:multiLevelType w:val="hybridMultilevel"/>
    <w:tmpl w:val="2D3A9358"/>
    <w:lvl w:ilvl="0" w:tplc="240A0001">
      <w:start w:val="1"/>
      <w:numFmt w:val="bullet"/>
      <w:lvlText w:val=""/>
      <w:lvlJc w:val="left"/>
      <w:pPr>
        <w:ind w:left="720" w:hanging="360"/>
      </w:pPr>
      <w:rPr>
        <w:rFonts w:ascii="Symbol" w:hAnsi="Symbol" w:hint="default"/>
      </w:rPr>
    </w:lvl>
    <w:lvl w:ilvl="1" w:tplc="A712C8DE">
      <w:numFmt w:val="bullet"/>
      <w:lvlText w:val="·"/>
      <w:lvlJc w:val="left"/>
      <w:pPr>
        <w:ind w:left="1680" w:hanging="60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160CD3"/>
    <w:multiLevelType w:val="hybridMultilevel"/>
    <w:tmpl w:val="B9301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BE5FD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BA7D7E"/>
    <w:multiLevelType w:val="hybridMultilevel"/>
    <w:tmpl w:val="1AEEA550"/>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3FC3402"/>
    <w:multiLevelType w:val="hybridMultilevel"/>
    <w:tmpl w:val="E17290B4"/>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66A717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141B7F"/>
    <w:multiLevelType w:val="multilevel"/>
    <w:tmpl w:val="4CA611DA"/>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28">
    <w:nsid w:val="59931E24"/>
    <w:multiLevelType w:val="hybridMultilevel"/>
    <w:tmpl w:val="F3E2A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745129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18398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F22401"/>
    <w:multiLevelType w:val="hybridMultilevel"/>
    <w:tmpl w:val="72886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AEF2772"/>
    <w:multiLevelType w:val="hybridMultilevel"/>
    <w:tmpl w:val="C8F4D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923779A"/>
    <w:multiLevelType w:val="hybridMultilevel"/>
    <w:tmpl w:val="A1C45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E820A36"/>
    <w:multiLevelType w:val="hybridMultilevel"/>
    <w:tmpl w:val="B5A4C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7"/>
  </w:num>
  <w:num w:numId="4">
    <w:abstractNumId w:val="22"/>
  </w:num>
  <w:num w:numId="5">
    <w:abstractNumId w:val="21"/>
  </w:num>
  <w:num w:numId="6">
    <w:abstractNumId w:val="15"/>
  </w:num>
  <w:num w:numId="7">
    <w:abstractNumId w:val="16"/>
  </w:num>
  <w:num w:numId="8">
    <w:abstractNumId w:val="30"/>
  </w:num>
  <w:num w:numId="9">
    <w:abstractNumId w:val="32"/>
  </w:num>
  <w:num w:numId="10">
    <w:abstractNumId w:val="8"/>
  </w:num>
  <w:num w:numId="11">
    <w:abstractNumId w:val="38"/>
  </w:num>
  <w:num w:numId="12">
    <w:abstractNumId w:val="0"/>
  </w:num>
  <w:num w:numId="13">
    <w:abstractNumId w:val="10"/>
  </w:num>
  <w:num w:numId="14">
    <w:abstractNumId w:val="2"/>
  </w:num>
  <w:num w:numId="15">
    <w:abstractNumId w:val="12"/>
  </w:num>
  <w:num w:numId="16">
    <w:abstractNumId w:val="28"/>
  </w:num>
  <w:num w:numId="17">
    <w:abstractNumId w:val="14"/>
  </w:num>
  <w:num w:numId="18">
    <w:abstractNumId w:val="26"/>
  </w:num>
  <w:num w:numId="19">
    <w:abstractNumId w:val="3"/>
  </w:num>
  <w:num w:numId="20">
    <w:abstractNumId w:val="20"/>
  </w:num>
  <w:num w:numId="21">
    <w:abstractNumId w:val="13"/>
  </w:num>
  <w:num w:numId="22">
    <w:abstractNumId w:val="11"/>
  </w:num>
  <w:num w:numId="23">
    <w:abstractNumId w:val="35"/>
  </w:num>
  <w:num w:numId="24">
    <w:abstractNumId w:val="17"/>
  </w:num>
  <w:num w:numId="25">
    <w:abstractNumId w:val="7"/>
  </w:num>
  <w:num w:numId="26">
    <w:abstractNumId w:val="25"/>
  </w:num>
  <w:num w:numId="27">
    <w:abstractNumId w:val="4"/>
  </w:num>
  <w:num w:numId="28">
    <w:abstractNumId w:val="19"/>
  </w:num>
  <w:num w:numId="29">
    <w:abstractNumId w:val="5"/>
  </w:num>
  <w:num w:numId="30">
    <w:abstractNumId w:val="24"/>
  </w:num>
  <w:num w:numId="31">
    <w:abstractNumId w:val="6"/>
  </w:num>
  <w:num w:numId="32">
    <w:abstractNumId w:val="27"/>
  </w:num>
  <w:num w:numId="33">
    <w:abstractNumId w:val="33"/>
  </w:num>
  <w:num w:numId="34">
    <w:abstractNumId w:val="23"/>
  </w:num>
  <w:num w:numId="35">
    <w:abstractNumId w:val="34"/>
  </w:num>
  <w:num w:numId="36">
    <w:abstractNumId w:val="1"/>
  </w:num>
  <w:num w:numId="37">
    <w:abstractNumId w:val="18"/>
  </w:num>
  <w:num w:numId="38">
    <w:abstractNumId w:val="9"/>
  </w:num>
  <w:num w:numId="39">
    <w:abstractNumId w:val="3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E31732"/>
    <w:rsid w:val="00001980"/>
    <w:rsid w:val="00001C18"/>
    <w:rsid w:val="00001D9D"/>
    <w:rsid w:val="000032CF"/>
    <w:rsid w:val="00003804"/>
    <w:rsid w:val="00004340"/>
    <w:rsid w:val="00004AE6"/>
    <w:rsid w:val="00004C38"/>
    <w:rsid w:val="00006B08"/>
    <w:rsid w:val="00007686"/>
    <w:rsid w:val="00007993"/>
    <w:rsid w:val="0001001F"/>
    <w:rsid w:val="00010234"/>
    <w:rsid w:val="0001066B"/>
    <w:rsid w:val="0001099F"/>
    <w:rsid w:val="000110C4"/>
    <w:rsid w:val="0001110A"/>
    <w:rsid w:val="0001118A"/>
    <w:rsid w:val="00011C82"/>
    <w:rsid w:val="00012E14"/>
    <w:rsid w:val="00012FED"/>
    <w:rsid w:val="000137EB"/>
    <w:rsid w:val="00013AFA"/>
    <w:rsid w:val="000140BB"/>
    <w:rsid w:val="000159D9"/>
    <w:rsid w:val="000161C6"/>
    <w:rsid w:val="0001696D"/>
    <w:rsid w:val="00016B40"/>
    <w:rsid w:val="00016BBC"/>
    <w:rsid w:val="00016C09"/>
    <w:rsid w:val="000174AC"/>
    <w:rsid w:val="00017788"/>
    <w:rsid w:val="000178AB"/>
    <w:rsid w:val="00017DE9"/>
    <w:rsid w:val="00020174"/>
    <w:rsid w:val="00020554"/>
    <w:rsid w:val="000207BE"/>
    <w:rsid w:val="000214A7"/>
    <w:rsid w:val="000216DC"/>
    <w:rsid w:val="000221C3"/>
    <w:rsid w:val="0002236A"/>
    <w:rsid w:val="00022443"/>
    <w:rsid w:val="000238DD"/>
    <w:rsid w:val="00023C00"/>
    <w:rsid w:val="00023DDD"/>
    <w:rsid w:val="0002541C"/>
    <w:rsid w:val="000256F3"/>
    <w:rsid w:val="0002593C"/>
    <w:rsid w:val="0002653B"/>
    <w:rsid w:val="0002665D"/>
    <w:rsid w:val="00026933"/>
    <w:rsid w:val="000270C2"/>
    <w:rsid w:val="0002757B"/>
    <w:rsid w:val="0002769E"/>
    <w:rsid w:val="00027A1E"/>
    <w:rsid w:val="00027C18"/>
    <w:rsid w:val="00030167"/>
    <w:rsid w:val="0003035A"/>
    <w:rsid w:val="00030B3A"/>
    <w:rsid w:val="00030FC2"/>
    <w:rsid w:val="00031AA2"/>
    <w:rsid w:val="00031B42"/>
    <w:rsid w:val="00031C68"/>
    <w:rsid w:val="00031F6A"/>
    <w:rsid w:val="0003214F"/>
    <w:rsid w:val="00032BAE"/>
    <w:rsid w:val="00032E26"/>
    <w:rsid w:val="00033473"/>
    <w:rsid w:val="000336E7"/>
    <w:rsid w:val="00033888"/>
    <w:rsid w:val="0003572C"/>
    <w:rsid w:val="00035D22"/>
    <w:rsid w:val="00035EDE"/>
    <w:rsid w:val="00035F97"/>
    <w:rsid w:val="000362A0"/>
    <w:rsid w:val="00036C73"/>
    <w:rsid w:val="00036F27"/>
    <w:rsid w:val="00036FA7"/>
    <w:rsid w:val="0003794F"/>
    <w:rsid w:val="00040090"/>
    <w:rsid w:val="00040261"/>
    <w:rsid w:val="000403C4"/>
    <w:rsid w:val="000403C9"/>
    <w:rsid w:val="000409F7"/>
    <w:rsid w:val="000409FC"/>
    <w:rsid w:val="00040D2E"/>
    <w:rsid w:val="00041A02"/>
    <w:rsid w:val="00041EAB"/>
    <w:rsid w:val="00041F21"/>
    <w:rsid w:val="0004205A"/>
    <w:rsid w:val="0004209F"/>
    <w:rsid w:val="00042193"/>
    <w:rsid w:val="0004239A"/>
    <w:rsid w:val="00042939"/>
    <w:rsid w:val="000431F8"/>
    <w:rsid w:val="000439C0"/>
    <w:rsid w:val="00043C00"/>
    <w:rsid w:val="00043E82"/>
    <w:rsid w:val="00043FFC"/>
    <w:rsid w:val="00044028"/>
    <w:rsid w:val="000445F3"/>
    <w:rsid w:val="00044691"/>
    <w:rsid w:val="00044EC4"/>
    <w:rsid w:val="000453FF"/>
    <w:rsid w:val="0004607C"/>
    <w:rsid w:val="0004689F"/>
    <w:rsid w:val="00047108"/>
    <w:rsid w:val="0004772C"/>
    <w:rsid w:val="00047847"/>
    <w:rsid w:val="00047D4E"/>
    <w:rsid w:val="00051139"/>
    <w:rsid w:val="000513AD"/>
    <w:rsid w:val="000515AC"/>
    <w:rsid w:val="0005198F"/>
    <w:rsid w:val="000519C1"/>
    <w:rsid w:val="00052260"/>
    <w:rsid w:val="000524A4"/>
    <w:rsid w:val="000549F9"/>
    <w:rsid w:val="00054C23"/>
    <w:rsid w:val="00054EE5"/>
    <w:rsid w:val="00054F51"/>
    <w:rsid w:val="00054F82"/>
    <w:rsid w:val="00055C1F"/>
    <w:rsid w:val="00056C51"/>
    <w:rsid w:val="00056CF2"/>
    <w:rsid w:val="00056F29"/>
    <w:rsid w:val="0005761C"/>
    <w:rsid w:val="00057C5C"/>
    <w:rsid w:val="0006011A"/>
    <w:rsid w:val="00060C48"/>
    <w:rsid w:val="0006192C"/>
    <w:rsid w:val="00061DE8"/>
    <w:rsid w:val="00062179"/>
    <w:rsid w:val="00062D71"/>
    <w:rsid w:val="00063306"/>
    <w:rsid w:val="00064044"/>
    <w:rsid w:val="0006423A"/>
    <w:rsid w:val="00064252"/>
    <w:rsid w:val="00064306"/>
    <w:rsid w:val="00064ABC"/>
    <w:rsid w:val="00064BFC"/>
    <w:rsid w:val="00064EAE"/>
    <w:rsid w:val="00064F01"/>
    <w:rsid w:val="000650BD"/>
    <w:rsid w:val="000650CD"/>
    <w:rsid w:val="00066C3C"/>
    <w:rsid w:val="00066DE6"/>
    <w:rsid w:val="00067589"/>
    <w:rsid w:val="00067C34"/>
    <w:rsid w:val="0007000A"/>
    <w:rsid w:val="00070231"/>
    <w:rsid w:val="0007276B"/>
    <w:rsid w:val="00072CAF"/>
    <w:rsid w:val="000738CF"/>
    <w:rsid w:val="00073950"/>
    <w:rsid w:val="00074DB4"/>
    <w:rsid w:val="000750FA"/>
    <w:rsid w:val="0007526C"/>
    <w:rsid w:val="00075B6E"/>
    <w:rsid w:val="00076116"/>
    <w:rsid w:val="00077118"/>
    <w:rsid w:val="000776D2"/>
    <w:rsid w:val="00080116"/>
    <w:rsid w:val="000801FA"/>
    <w:rsid w:val="0008022A"/>
    <w:rsid w:val="0008057A"/>
    <w:rsid w:val="00080DDB"/>
    <w:rsid w:val="000810EB"/>
    <w:rsid w:val="000816B3"/>
    <w:rsid w:val="00081A2A"/>
    <w:rsid w:val="0008218F"/>
    <w:rsid w:val="00082710"/>
    <w:rsid w:val="0008306F"/>
    <w:rsid w:val="000830B1"/>
    <w:rsid w:val="000840D6"/>
    <w:rsid w:val="00085194"/>
    <w:rsid w:val="00085D07"/>
    <w:rsid w:val="000861F9"/>
    <w:rsid w:val="00086B32"/>
    <w:rsid w:val="00086C85"/>
    <w:rsid w:val="00086E1C"/>
    <w:rsid w:val="000875F7"/>
    <w:rsid w:val="00087D76"/>
    <w:rsid w:val="0009061E"/>
    <w:rsid w:val="0009076B"/>
    <w:rsid w:val="00090952"/>
    <w:rsid w:val="000909F9"/>
    <w:rsid w:val="00091092"/>
    <w:rsid w:val="000911D5"/>
    <w:rsid w:val="000926E6"/>
    <w:rsid w:val="00092922"/>
    <w:rsid w:val="0009395B"/>
    <w:rsid w:val="00093CD7"/>
    <w:rsid w:val="0009413C"/>
    <w:rsid w:val="00094CF4"/>
    <w:rsid w:val="00095E98"/>
    <w:rsid w:val="00096814"/>
    <w:rsid w:val="00096AA5"/>
    <w:rsid w:val="00096DC0"/>
    <w:rsid w:val="00097AF3"/>
    <w:rsid w:val="00097B21"/>
    <w:rsid w:val="00097DF2"/>
    <w:rsid w:val="00097EAF"/>
    <w:rsid w:val="000A06F4"/>
    <w:rsid w:val="000A0A33"/>
    <w:rsid w:val="000A0B23"/>
    <w:rsid w:val="000A1B84"/>
    <w:rsid w:val="000A1C24"/>
    <w:rsid w:val="000A1DBA"/>
    <w:rsid w:val="000A1F38"/>
    <w:rsid w:val="000A2BC2"/>
    <w:rsid w:val="000A3668"/>
    <w:rsid w:val="000A39A9"/>
    <w:rsid w:val="000A43FC"/>
    <w:rsid w:val="000A44F8"/>
    <w:rsid w:val="000A4BB8"/>
    <w:rsid w:val="000A4CA0"/>
    <w:rsid w:val="000A4E5B"/>
    <w:rsid w:val="000A667E"/>
    <w:rsid w:val="000A6E79"/>
    <w:rsid w:val="000A7166"/>
    <w:rsid w:val="000A74BC"/>
    <w:rsid w:val="000A7D19"/>
    <w:rsid w:val="000B0218"/>
    <w:rsid w:val="000B0733"/>
    <w:rsid w:val="000B0C7C"/>
    <w:rsid w:val="000B1AD8"/>
    <w:rsid w:val="000B1AE0"/>
    <w:rsid w:val="000B1DEA"/>
    <w:rsid w:val="000B23BA"/>
    <w:rsid w:val="000B28C2"/>
    <w:rsid w:val="000B390C"/>
    <w:rsid w:val="000B39A7"/>
    <w:rsid w:val="000B3DCF"/>
    <w:rsid w:val="000B41FC"/>
    <w:rsid w:val="000B4273"/>
    <w:rsid w:val="000B45C2"/>
    <w:rsid w:val="000B4ADA"/>
    <w:rsid w:val="000B4B21"/>
    <w:rsid w:val="000B4D2B"/>
    <w:rsid w:val="000B507A"/>
    <w:rsid w:val="000B5214"/>
    <w:rsid w:val="000B5842"/>
    <w:rsid w:val="000B5A61"/>
    <w:rsid w:val="000B7499"/>
    <w:rsid w:val="000B7784"/>
    <w:rsid w:val="000B7925"/>
    <w:rsid w:val="000C10E9"/>
    <w:rsid w:val="000C13BB"/>
    <w:rsid w:val="000C145E"/>
    <w:rsid w:val="000C1BB0"/>
    <w:rsid w:val="000C1BEC"/>
    <w:rsid w:val="000C2275"/>
    <w:rsid w:val="000C29F7"/>
    <w:rsid w:val="000C29FC"/>
    <w:rsid w:val="000C2EE1"/>
    <w:rsid w:val="000C353C"/>
    <w:rsid w:val="000C359F"/>
    <w:rsid w:val="000C3DE9"/>
    <w:rsid w:val="000C3EF0"/>
    <w:rsid w:val="000C401B"/>
    <w:rsid w:val="000C4216"/>
    <w:rsid w:val="000C4DE0"/>
    <w:rsid w:val="000C52FA"/>
    <w:rsid w:val="000C552F"/>
    <w:rsid w:val="000C5D7A"/>
    <w:rsid w:val="000C6773"/>
    <w:rsid w:val="000C6AEF"/>
    <w:rsid w:val="000C6DE5"/>
    <w:rsid w:val="000C6F6D"/>
    <w:rsid w:val="000C7068"/>
    <w:rsid w:val="000C75E5"/>
    <w:rsid w:val="000C77E4"/>
    <w:rsid w:val="000D0006"/>
    <w:rsid w:val="000D03A1"/>
    <w:rsid w:val="000D0FC4"/>
    <w:rsid w:val="000D1CF3"/>
    <w:rsid w:val="000D1EE1"/>
    <w:rsid w:val="000D1F28"/>
    <w:rsid w:val="000D26E4"/>
    <w:rsid w:val="000D2C6A"/>
    <w:rsid w:val="000D323B"/>
    <w:rsid w:val="000D347C"/>
    <w:rsid w:val="000D38F5"/>
    <w:rsid w:val="000D3D14"/>
    <w:rsid w:val="000D5700"/>
    <w:rsid w:val="000D652B"/>
    <w:rsid w:val="000D6660"/>
    <w:rsid w:val="000D69C9"/>
    <w:rsid w:val="000D6AB3"/>
    <w:rsid w:val="000D71BA"/>
    <w:rsid w:val="000E015E"/>
    <w:rsid w:val="000E0953"/>
    <w:rsid w:val="000E11FE"/>
    <w:rsid w:val="000E2AF6"/>
    <w:rsid w:val="000E46EF"/>
    <w:rsid w:val="000E5148"/>
    <w:rsid w:val="000E565B"/>
    <w:rsid w:val="000E5703"/>
    <w:rsid w:val="000E5911"/>
    <w:rsid w:val="000E64E1"/>
    <w:rsid w:val="000E663F"/>
    <w:rsid w:val="000E6979"/>
    <w:rsid w:val="000E6C29"/>
    <w:rsid w:val="000E6C43"/>
    <w:rsid w:val="000E6D36"/>
    <w:rsid w:val="000E7653"/>
    <w:rsid w:val="000F0C66"/>
    <w:rsid w:val="000F24CB"/>
    <w:rsid w:val="000F2824"/>
    <w:rsid w:val="000F29C9"/>
    <w:rsid w:val="000F2F00"/>
    <w:rsid w:val="000F3192"/>
    <w:rsid w:val="000F4FB4"/>
    <w:rsid w:val="000F6645"/>
    <w:rsid w:val="000F684D"/>
    <w:rsid w:val="000F6906"/>
    <w:rsid w:val="000F76D1"/>
    <w:rsid w:val="000F7E5B"/>
    <w:rsid w:val="0010087C"/>
    <w:rsid w:val="001008E7"/>
    <w:rsid w:val="00100DF3"/>
    <w:rsid w:val="0010183A"/>
    <w:rsid w:val="00101B62"/>
    <w:rsid w:val="00102DF7"/>
    <w:rsid w:val="00102E95"/>
    <w:rsid w:val="001033A0"/>
    <w:rsid w:val="00103509"/>
    <w:rsid w:val="001036CE"/>
    <w:rsid w:val="00103E70"/>
    <w:rsid w:val="001048E6"/>
    <w:rsid w:val="00104ECA"/>
    <w:rsid w:val="00105481"/>
    <w:rsid w:val="00105B22"/>
    <w:rsid w:val="00105ED9"/>
    <w:rsid w:val="00106761"/>
    <w:rsid w:val="001067F4"/>
    <w:rsid w:val="001106E1"/>
    <w:rsid w:val="001120C8"/>
    <w:rsid w:val="0011232E"/>
    <w:rsid w:val="00112504"/>
    <w:rsid w:val="00112FFA"/>
    <w:rsid w:val="00113244"/>
    <w:rsid w:val="0011333A"/>
    <w:rsid w:val="001134A5"/>
    <w:rsid w:val="001137D8"/>
    <w:rsid w:val="00113F0F"/>
    <w:rsid w:val="0011424F"/>
    <w:rsid w:val="0011494C"/>
    <w:rsid w:val="00115D3C"/>
    <w:rsid w:val="001165C8"/>
    <w:rsid w:val="001165F5"/>
    <w:rsid w:val="00116B3F"/>
    <w:rsid w:val="00117043"/>
    <w:rsid w:val="0011777D"/>
    <w:rsid w:val="00120737"/>
    <w:rsid w:val="00120CCF"/>
    <w:rsid w:val="00120D3A"/>
    <w:rsid w:val="00121363"/>
    <w:rsid w:val="00121AB3"/>
    <w:rsid w:val="00121D58"/>
    <w:rsid w:val="001220CA"/>
    <w:rsid w:val="0012354D"/>
    <w:rsid w:val="00123EA2"/>
    <w:rsid w:val="00123F23"/>
    <w:rsid w:val="00124CBD"/>
    <w:rsid w:val="00124CF2"/>
    <w:rsid w:val="0012513D"/>
    <w:rsid w:val="0012603C"/>
    <w:rsid w:val="001266C4"/>
    <w:rsid w:val="00126A84"/>
    <w:rsid w:val="00127135"/>
    <w:rsid w:val="00127693"/>
    <w:rsid w:val="0013000F"/>
    <w:rsid w:val="00130EFB"/>
    <w:rsid w:val="00131BA6"/>
    <w:rsid w:val="00131E26"/>
    <w:rsid w:val="001322A7"/>
    <w:rsid w:val="00132EDA"/>
    <w:rsid w:val="0013363E"/>
    <w:rsid w:val="001337F4"/>
    <w:rsid w:val="001344B6"/>
    <w:rsid w:val="00135C99"/>
    <w:rsid w:val="001360BE"/>
    <w:rsid w:val="00136BA4"/>
    <w:rsid w:val="0014020B"/>
    <w:rsid w:val="00140563"/>
    <w:rsid w:val="00140579"/>
    <w:rsid w:val="00140B32"/>
    <w:rsid w:val="00141C56"/>
    <w:rsid w:val="00141ED9"/>
    <w:rsid w:val="00143139"/>
    <w:rsid w:val="00143AEB"/>
    <w:rsid w:val="001444D1"/>
    <w:rsid w:val="00144727"/>
    <w:rsid w:val="00144A76"/>
    <w:rsid w:val="00144B4A"/>
    <w:rsid w:val="00144D7A"/>
    <w:rsid w:val="001460FB"/>
    <w:rsid w:val="001465A5"/>
    <w:rsid w:val="001474A8"/>
    <w:rsid w:val="00150A6D"/>
    <w:rsid w:val="00150B38"/>
    <w:rsid w:val="00151146"/>
    <w:rsid w:val="001512CA"/>
    <w:rsid w:val="00151C0B"/>
    <w:rsid w:val="00151E97"/>
    <w:rsid w:val="001524CC"/>
    <w:rsid w:val="00152E31"/>
    <w:rsid w:val="00153BB2"/>
    <w:rsid w:val="00154C22"/>
    <w:rsid w:val="00155474"/>
    <w:rsid w:val="00155519"/>
    <w:rsid w:val="001555A7"/>
    <w:rsid w:val="00155B1D"/>
    <w:rsid w:val="00155D45"/>
    <w:rsid w:val="001560D9"/>
    <w:rsid w:val="00156FF8"/>
    <w:rsid w:val="00157D31"/>
    <w:rsid w:val="00160D86"/>
    <w:rsid w:val="0016140B"/>
    <w:rsid w:val="00161F82"/>
    <w:rsid w:val="00162574"/>
    <w:rsid w:val="00162E60"/>
    <w:rsid w:val="00164665"/>
    <w:rsid w:val="0016486E"/>
    <w:rsid w:val="0016487A"/>
    <w:rsid w:val="00164C05"/>
    <w:rsid w:val="001662D2"/>
    <w:rsid w:val="00166E05"/>
    <w:rsid w:val="001676C4"/>
    <w:rsid w:val="00171106"/>
    <w:rsid w:val="00172D67"/>
    <w:rsid w:val="00173094"/>
    <w:rsid w:val="001732B2"/>
    <w:rsid w:val="001733E2"/>
    <w:rsid w:val="001739D6"/>
    <w:rsid w:val="00173E97"/>
    <w:rsid w:val="00174E38"/>
    <w:rsid w:val="0017593E"/>
    <w:rsid w:val="00175C0D"/>
    <w:rsid w:val="00176A0C"/>
    <w:rsid w:val="00176D65"/>
    <w:rsid w:val="00177132"/>
    <w:rsid w:val="00177294"/>
    <w:rsid w:val="00177C73"/>
    <w:rsid w:val="00177D82"/>
    <w:rsid w:val="00180D9A"/>
    <w:rsid w:val="00181EA6"/>
    <w:rsid w:val="001820B7"/>
    <w:rsid w:val="00182A22"/>
    <w:rsid w:val="001833A4"/>
    <w:rsid w:val="0018346A"/>
    <w:rsid w:val="00184C7C"/>
    <w:rsid w:val="00184D5C"/>
    <w:rsid w:val="00186054"/>
    <w:rsid w:val="0018690B"/>
    <w:rsid w:val="001869CD"/>
    <w:rsid w:val="001874DC"/>
    <w:rsid w:val="00187BF3"/>
    <w:rsid w:val="00187D28"/>
    <w:rsid w:val="00190C63"/>
    <w:rsid w:val="00190D49"/>
    <w:rsid w:val="00190ECE"/>
    <w:rsid w:val="0019255A"/>
    <w:rsid w:val="00192574"/>
    <w:rsid w:val="001932D7"/>
    <w:rsid w:val="00193DE2"/>
    <w:rsid w:val="00193F53"/>
    <w:rsid w:val="001944A4"/>
    <w:rsid w:val="00195274"/>
    <w:rsid w:val="001959FF"/>
    <w:rsid w:val="00195C0C"/>
    <w:rsid w:val="0019667D"/>
    <w:rsid w:val="00196D1F"/>
    <w:rsid w:val="0019711A"/>
    <w:rsid w:val="001973EA"/>
    <w:rsid w:val="001A02E9"/>
    <w:rsid w:val="001A0556"/>
    <w:rsid w:val="001A091E"/>
    <w:rsid w:val="001A1E64"/>
    <w:rsid w:val="001A289B"/>
    <w:rsid w:val="001A28DE"/>
    <w:rsid w:val="001A2BC6"/>
    <w:rsid w:val="001A2D80"/>
    <w:rsid w:val="001A3641"/>
    <w:rsid w:val="001A36B0"/>
    <w:rsid w:val="001A3C97"/>
    <w:rsid w:val="001A437E"/>
    <w:rsid w:val="001A4946"/>
    <w:rsid w:val="001A4979"/>
    <w:rsid w:val="001A4A95"/>
    <w:rsid w:val="001A5052"/>
    <w:rsid w:val="001A521A"/>
    <w:rsid w:val="001A5516"/>
    <w:rsid w:val="001A55B5"/>
    <w:rsid w:val="001A56D0"/>
    <w:rsid w:val="001A5943"/>
    <w:rsid w:val="001A59F0"/>
    <w:rsid w:val="001A6DCE"/>
    <w:rsid w:val="001A7307"/>
    <w:rsid w:val="001A745A"/>
    <w:rsid w:val="001B0CA9"/>
    <w:rsid w:val="001B1048"/>
    <w:rsid w:val="001B1286"/>
    <w:rsid w:val="001B28AE"/>
    <w:rsid w:val="001B32BA"/>
    <w:rsid w:val="001B3BA8"/>
    <w:rsid w:val="001B3DD2"/>
    <w:rsid w:val="001B4669"/>
    <w:rsid w:val="001B66C6"/>
    <w:rsid w:val="001B6BCE"/>
    <w:rsid w:val="001B70D1"/>
    <w:rsid w:val="001B7255"/>
    <w:rsid w:val="001B76CA"/>
    <w:rsid w:val="001C0A51"/>
    <w:rsid w:val="001C10F3"/>
    <w:rsid w:val="001C134A"/>
    <w:rsid w:val="001C1820"/>
    <w:rsid w:val="001C1FF7"/>
    <w:rsid w:val="001C2C6D"/>
    <w:rsid w:val="001C2F0A"/>
    <w:rsid w:val="001C38AE"/>
    <w:rsid w:val="001C3F1A"/>
    <w:rsid w:val="001C4176"/>
    <w:rsid w:val="001C4FD6"/>
    <w:rsid w:val="001C54F3"/>
    <w:rsid w:val="001C5579"/>
    <w:rsid w:val="001C5938"/>
    <w:rsid w:val="001C59A2"/>
    <w:rsid w:val="001C5D51"/>
    <w:rsid w:val="001C70F6"/>
    <w:rsid w:val="001D0265"/>
    <w:rsid w:val="001D0646"/>
    <w:rsid w:val="001D1A63"/>
    <w:rsid w:val="001D20E4"/>
    <w:rsid w:val="001D26F5"/>
    <w:rsid w:val="001D2BD7"/>
    <w:rsid w:val="001D3E4A"/>
    <w:rsid w:val="001D497E"/>
    <w:rsid w:val="001D4A9D"/>
    <w:rsid w:val="001D573E"/>
    <w:rsid w:val="001D5E37"/>
    <w:rsid w:val="001D6982"/>
    <w:rsid w:val="001D7711"/>
    <w:rsid w:val="001E070D"/>
    <w:rsid w:val="001E1D8B"/>
    <w:rsid w:val="001E1EC9"/>
    <w:rsid w:val="001E281A"/>
    <w:rsid w:val="001E2A7E"/>
    <w:rsid w:val="001E2C98"/>
    <w:rsid w:val="001E3875"/>
    <w:rsid w:val="001E3CD2"/>
    <w:rsid w:val="001E48EA"/>
    <w:rsid w:val="001E4C40"/>
    <w:rsid w:val="001E5F27"/>
    <w:rsid w:val="001E65BC"/>
    <w:rsid w:val="001E6613"/>
    <w:rsid w:val="001E728D"/>
    <w:rsid w:val="001F048F"/>
    <w:rsid w:val="001F0730"/>
    <w:rsid w:val="001F1FA2"/>
    <w:rsid w:val="001F224F"/>
    <w:rsid w:val="001F262D"/>
    <w:rsid w:val="001F26B7"/>
    <w:rsid w:val="001F2AE8"/>
    <w:rsid w:val="001F2C7B"/>
    <w:rsid w:val="001F2F03"/>
    <w:rsid w:val="001F33E6"/>
    <w:rsid w:val="001F3835"/>
    <w:rsid w:val="001F4538"/>
    <w:rsid w:val="001F4DF2"/>
    <w:rsid w:val="001F5305"/>
    <w:rsid w:val="001F555E"/>
    <w:rsid w:val="001F6169"/>
    <w:rsid w:val="001F6367"/>
    <w:rsid w:val="001F666B"/>
    <w:rsid w:val="00200082"/>
    <w:rsid w:val="00200F42"/>
    <w:rsid w:val="0020251A"/>
    <w:rsid w:val="0020290B"/>
    <w:rsid w:val="0020301A"/>
    <w:rsid w:val="002031F6"/>
    <w:rsid w:val="00203208"/>
    <w:rsid w:val="002032DD"/>
    <w:rsid w:val="002039DC"/>
    <w:rsid w:val="00203A10"/>
    <w:rsid w:val="00203D98"/>
    <w:rsid w:val="002043E8"/>
    <w:rsid w:val="00204974"/>
    <w:rsid w:val="00205856"/>
    <w:rsid w:val="00206A60"/>
    <w:rsid w:val="00206FF1"/>
    <w:rsid w:val="00207974"/>
    <w:rsid w:val="002100E9"/>
    <w:rsid w:val="00210759"/>
    <w:rsid w:val="002108BE"/>
    <w:rsid w:val="00210E03"/>
    <w:rsid w:val="00210E76"/>
    <w:rsid w:val="00211A05"/>
    <w:rsid w:val="00212C81"/>
    <w:rsid w:val="00212E20"/>
    <w:rsid w:val="00213573"/>
    <w:rsid w:val="0021387D"/>
    <w:rsid w:val="00213BBC"/>
    <w:rsid w:val="00214537"/>
    <w:rsid w:val="00215BAC"/>
    <w:rsid w:val="00215EF1"/>
    <w:rsid w:val="002169DE"/>
    <w:rsid w:val="00216CFA"/>
    <w:rsid w:val="00217449"/>
    <w:rsid w:val="0022011C"/>
    <w:rsid w:val="0022015E"/>
    <w:rsid w:val="00220B85"/>
    <w:rsid w:val="00221446"/>
    <w:rsid w:val="0022146F"/>
    <w:rsid w:val="00221FF0"/>
    <w:rsid w:val="00222010"/>
    <w:rsid w:val="0022258C"/>
    <w:rsid w:val="002225F9"/>
    <w:rsid w:val="00222B22"/>
    <w:rsid w:val="00222E9A"/>
    <w:rsid w:val="002231F8"/>
    <w:rsid w:val="0022355D"/>
    <w:rsid w:val="002236A5"/>
    <w:rsid w:val="00224716"/>
    <w:rsid w:val="002248BB"/>
    <w:rsid w:val="00224AFF"/>
    <w:rsid w:val="00225321"/>
    <w:rsid w:val="00225DF0"/>
    <w:rsid w:val="00225F57"/>
    <w:rsid w:val="002268D8"/>
    <w:rsid w:val="002269DA"/>
    <w:rsid w:val="002277D9"/>
    <w:rsid w:val="00230496"/>
    <w:rsid w:val="00230C14"/>
    <w:rsid w:val="00230C5F"/>
    <w:rsid w:val="002324F9"/>
    <w:rsid w:val="00232894"/>
    <w:rsid w:val="002331E0"/>
    <w:rsid w:val="00233E6B"/>
    <w:rsid w:val="00234367"/>
    <w:rsid w:val="0023440B"/>
    <w:rsid w:val="0023492F"/>
    <w:rsid w:val="00235B8B"/>
    <w:rsid w:val="00235D5B"/>
    <w:rsid w:val="002360F0"/>
    <w:rsid w:val="00236883"/>
    <w:rsid w:val="002372FE"/>
    <w:rsid w:val="002404E1"/>
    <w:rsid w:val="00240A6F"/>
    <w:rsid w:val="00241144"/>
    <w:rsid w:val="002415FA"/>
    <w:rsid w:val="00241733"/>
    <w:rsid w:val="002423A9"/>
    <w:rsid w:val="00242433"/>
    <w:rsid w:val="00242527"/>
    <w:rsid w:val="00242756"/>
    <w:rsid w:val="0024293E"/>
    <w:rsid w:val="00242D57"/>
    <w:rsid w:val="0024303D"/>
    <w:rsid w:val="00243734"/>
    <w:rsid w:val="00243DB5"/>
    <w:rsid w:val="00243E13"/>
    <w:rsid w:val="00244185"/>
    <w:rsid w:val="00244823"/>
    <w:rsid w:val="00244A20"/>
    <w:rsid w:val="0024546E"/>
    <w:rsid w:val="00245577"/>
    <w:rsid w:val="002456A0"/>
    <w:rsid w:val="00245A80"/>
    <w:rsid w:val="002475E3"/>
    <w:rsid w:val="002503C0"/>
    <w:rsid w:val="002512FC"/>
    <w:rsid w:val="00251988"/>
    <w:rsid w:val="00251AF3"/>
    <w:rsid w:val="00251D6F"/>
    <w:rsid w:val="0025216E"/>
    <w:rsid w:val="002521F0"/>
    <w:rsid w:val="002527B9"/>
    <w:rsid w:val="0025288A"/>
    <w:rsid w:val="00252A15"/>
    <w:rsid w:val="00252A17"/>
    <w:rsid w:val="00252F28"/>
    <w:rsid w:val="00253229"/>
    <w:rsid w:val="00253630"/>
    <w:rsid w:val="00255378"/>
    <w:rsid w:val="002560A3"/>
    <w:rsid w:val="00256258"/>
    <w:rsid w:val="00257586"/>
    <w:rsid w:val="00257A60"/>
    <w:rsid w:val="002603DD"/>
    <w:rsid w:val="0026181F"/>
    <w:rsid w:val="00261AC0"/>
    <w:rsid w:val="002624BF"/>
    <w:rsid w:val="00262798"/>
    <w:rsid w:val="00262C22"/>
    <w:rsid w:val="00263145"/>
    <w:rsid w:val="00263526"/>
    <w:rsid w:val="00263785"/>
    <w:rsid w:val="00263C12"/>
    <w:rsid w:val="00264072"/>
    <w:rsid w:val="0026436F"/>
    <w:rsid w:val="00264EE4"/>
    <w:rsid w:val="0026537D"/>
    <w:rsid w:val="00265DEE"/>
    <w:rsid w:val="00266033"/>
    <w:rsid w:val="0026637C"/>
    <w:rsid w:val="00266ADD"/>
    <w:rsid w:val="00266C65"/>
    <w:rsid w:val="00267173"/>
    <w:rsid w:val="00267560"/>
    <w:rsid w:val="00267573"/>
    <w:rsid w:val="002675A1"/>
    <w:rsid w:val="002708FE"/>
    <w:rsid w:val="00271043"/>
    <w:rsid w:val="00271210"/>
    <w:rsid w:val="00271408"/>
    <w:rsid w:val="00272E20"/>
    <w:rsid w:val="00273BA6"/>
    <w:rsid w:val="00273D44"/>
    <w:rsid w:val="00274D9A"/>
    <w:rsid w:val="002751D5"/>
    <w:rsid w:val="002753DA"/>
    <w:rsid w:val="00275553"/>
    <w:rsid w:val="00275FB5"/>
    <w:rsid w:val="00276385"/>
    <w:rsid w:val="00276757"/>
    <w:rsid w:val="00276906"/>
    <w:rsid w:val="00276A26"/>
    <w:rsid w:val="00276F47"/>
    <w:rsid w:val="00277457"/>
    <w:rsid w:val="00277F6B"/>
    <w:rsid w:val="0028012B"/>
    <w:rsid w:val="00280A23"/>
    <w:rsid w:val="00280DBF"/>
    <w:rsid w:val="00280DF0"/>
    <w:rsid w:val="002815F3"/>
    <w:rsid w:val="00281617"/>
    <w:rsid w:val="0028185B"/>
    <w:rsid w:val="00281A1C"/>
    <w:rsid w:val="00281D5C"/>
    <w:rsid w:val="00282356"/>
    <w:rsid w:val="002823A9"/>
    <w:rsid w:val="002824A9"/>
    <w:rsid w:val="002826F7"/>
    <w:rsid w:val="00282780"/>
    <w:rsid w:val="002827F3"/>
    <w:rsid w:val="002828AC"/>
    <w:rsid w:val="00282A1D"/>
    <w:rsid w:val="0028328F"/>
    <w:rsid w:val="00283FD5"/>
    <w:rsid w:val="002840E4"/>
    <w:rsid w:val="002841BD"/>
    <w:rsid w:val="00284623"/>
    <w:rsid w:val="0028462B"/>
    <w:rsid w:val="00284910"/>
    <w:rsid w:val="00284B3A"/>
    <w:rsid w:val="0028582A"/>
    <w:rsid w:val="00285941"/>
    <w:rsid w:val="00285A09"/>
    <w:rsid w:val="00285D87"/>
    <w:rsid w:val="00286C97"/>
    <w:rsid w:val="002873C0"/>
    <w:rsid w:val="00287E91"/>
    <w:rsid w:val="00287EDB"/>
    <w:rsid w:val="0029030F"/>
    <w:rsid w:val="00290EED"/>
    <w:rsid w:val="0029125F"/>
    <w:rsid w:val="00291382"/>
    <w:rsid w:val="002913AF"/>
    <w:rsid w:val="002919DD"/>
    <w:rsid w:val="00291CC3"/>
    <w:rsid w:val="00292090"/>
    <w:rsid w:val="002922F9"/>
    <w:rsid w:val="0029304D"/>
    <w:rsid w:val="0029306A"/>
    <w:rsid w:val="0029373A"/>
    <w:rsid w:val="002937A6"/>
    <w:rsid w:val="00293C81"/>
    <w:rsid w:val="0029450D"/>
    <w:rsid w:val="00295604"/>
    <w:rsid w:val="00295912"/>
    <w:rsid w:val="00295D52"/>
    <w:rsid w:val="00296243"/>
    <w:rsid w:val="0029632C"/>
    <w:rsid w:val="00296527"/>
    <w:rsid w:val="002967B8"/>
    <w:rsid w:val="00296A5A"/>
    <w:rsid w:val="00296CF5"/>
    <w:rsid w:val="002975B4"/>
    <w:rsid w:val="00297B26"/>
    <w:rsid w:val="00297CA5"/>
    <w:rsid w:val="002A05FC"/>
    <w:rsid w:val="002A0B98"/>
    <w:rsid w:val="002A35F0"/>
    <w:rsid w:val="002A3DE3"/>
    <w:rsid w:val="002A4606"/>
    <w:rsid w:val="002A46D9"/>
    <w:rsid w:val="002A575D"/>
    <w:rsid w:val="002A5A68"/>
    <w:rsid w:val="002A5F07"/>
    <w:rsid w:val="002A67CF"/>
    <w:rsid w:val="002A6987"/>
    <w:rsid w:val="002A7616"/>
    <w:rsid w:val="002A79E6"/>
    <w:rsid w:val="002A7BAC"/>
    <w:rsid w:val="002B0EF4"/>
    <w:rsid w:val="002B1FC8"/>
    <w:rsid w:val="002B24B4"/>
    <w:rsid w:val="002B28F8"/>
    <w:rsid w:val="002B292B"/>
    <w:rsid w:val="002B2977"/>
    <w:rsid w:val="002B2F2F"/>
    <w:rsid w:val="002B3039"/>
    <w:rsid w:val="002B34B8"/>
    <w:rsid w:val="002B425A"/>
    <w:rsid w:val="002B42CD"/>
    <w:rsid w:val="002B4982"/>
    <w:rsid w:val="002B7419"/>
    <w:rsid w:val="002B773A"/>
    <w:rsid w:val="002B77A5"/>
    <w:rsid w:val="002B7925"/>
    <w:rsid w:val="002C0288"/>
    <w:rsid w:val="002C04FD"/>
    <w:rsid w:val="002C0862"/>
    <w:rsid w:val="002C1544"/>
    <w:rsid w:val="002C1646"/>
    <w:rsid w:val="002C1752"/>
    <w:rsid w:val="002C17D2"/>
    <w:rsid w:val="002C1891"/>
    <w:rsid w:val="002C1DF1"/>
    <w:rsid w:val="002C2E19"/>
    <w:rsid w:val="002C48B4"/>
    <w:rsid w:val="002C491C"/>
    <w:rsid w:val="002C4C7D"/>
    <w:rsid w:val="002C4ECD"/>
    <w:rsid w:val="002C5010"/>
    <w:rsid w:val="002C562D"/>
    <w:rsid w:val="002C590F"/>
    <w:rsid w:val="002C6380"/>
    <w:rsid w:val="002C6F70"/>
    <w:rsid w:val="002C7703"/>
    <w:rsid w:val="002C776D"/>
    <w:rsid w:val="002C77EF"/>
    <w:rsid w:val="002C7CC7"/>
    <w:rsid w:val="002C7CF0"/>
    <w:rsid w:val="002D01AE"/>
    <w:rsid w:val="002D10FD"/>
    <w:rsid w:val="002D113D"/>
    <w:rsid w:val="002D1641"/>
    <w:rsid w:val="002D1A09"/>
    <w:rsid w:val="002D1E2A"/>
    <w:rsid w:val="002D1E9D"/>
    <w:rsid w:val="002D209D"/>
    <w:rsid w:val="002D452B"/>
    <w:rsid w:val="002D4C41"/>
    <w:rsid w:val="002D5295"/>
    <w:rsid w:val="002D55F6"/>
    <w:rsid w:val="002D633F"/>
    <w:rsid w:val="002D65CE"/>
    <w:rsid w:val="002D66C2"/>
    <w:rsid w:val="002D74DD"/>
    <w:rsid w:val="002D7EEF"/>
    <w:rsid w:val="002D7FE5"/>
    <w:rsid w:val="002E0016"/>
    <w:rsid w:val="002E0AFF"/>
    <w:rsid w:val="002E0BF2"/>
    <w:rsid w:val="002E0D87"/>
    <w:rsid w:val="002E2D71"/>
    <w:rsid w:val="002E2F78"/>
    <w:rsid w:val="002E4448"/>
    <w:rsid w:val="002E4518"/>
    <w:rsid w:val="002E4D1C"/>
    <w:rsid w:val="002E4F14"/>
    <w:rsid w:val="002E5662"/>
    <w:rsid w:val="002E5E56"/>
    <w:rsid w:val="002E64A7"/>
    <w:rsid w:val="002E6EF3"/>
    <w:rsid w:val="002E7761"/>
    <w:rsid w:val="002E77FA"/>
    <w:rsid w:val="002E7CB1"/>
    <w:rsid w:val="002F0BF5"/>
    <w:rsid w:val="002F1A50"/>
    <w:rsid w:val="002F1B5E"/>
    <w:rsid w:val="002F2326"/>
    <w:rsid w:val="002F2BE8"/>
    <w:rsid w:val="002F3BD7"/>
    <w:rsid w:val="002F3C6D"/>
    <w:rsid w:val="002F3FEE"/>
    <w:rsid w:val="002F4062"/>
    <w:rsid w:val="002F50E0"/>
    <w:rsid w:val="002F6028"/>
    <w:rsid w:val="002F6931"/>
    <w:rsid w:val="002F72A9"/>
    <w:rsid w:val="002F78CB"/>
    <w:rsid w:val="002F7CE6"/>
    <w:rsid w:val="003001D4"/>
    <w:rsid w:val="003003C8"/>
    <w:rsid w:val="00300B3F"/>
    <w:rsid w:val="00300FE1"/>
    <w:rsid w:val="003016BF"/>
    <w:rsid w:val="00302A89"/>
    <w:rsid w:val="00302DE0"/>
    <w:rsid w:val="00302E8D"/>
    <w:rsid w:val="003032EB"/>
    <w:rsid w:val="00304057"/>
    <w:rsid w:val="003041D6"/>
    <w:rsid w:val="00304BA1"/>
    <w:rsid w:val="00305D44"/>
    <w:rsid w:val="003061DC"/>
    <w:rsid w:val="00307626"/>
    <w:rsid w:val="00310DF9"/>
    <w:rsid w:val="00311542"/>
    <w:rsid w:val="003119A3"/>
    <w:rsid w:val="0031221D"/>
    <w:rsid w:val="00312708"/>
    <w:rsid w:val="003127CE"/>
    <w:rsid w:val="00312B0F"/>
    <w:rsid w:val="0031334A"/>
    <w:rsid w:val="00314759"/>
    <w:rsid w:val="003147B5"/>
    <w:rsid w:val="003152E6"/>
    <w:rsid w:val="0031533B"/>
    <w:rsid w:val="0031581F"/>
    <w:rsid w:val="0031584E"/>
    <w:rsid w:val="003167DC"/>
    <w:rsid w:val="00316992"/>
    <w:rsid w:val="00316A69"/>
    <w:rsid w:val="00316A73"/>
    <w:rsid w:val="003202F7"/>
    <w:rsid w:val="00320F0D"/>
    <w:rsid w:val="00321994"/>
    <w:rsid w:val="00321AB8"/>
    <w:rsid w:val="003226DD"/>
    <w:rsid w:val="00322885"/>
    <w:rsid w:val="00322C26"/>
    <w:rsid w:val="003231BB"/>
    <w:rsid w:val="003233C4"/>
    <w:rsid w:val="00324002"/>
    <w:rsid w:val="00324F16"/>
    <w:rsid w:val="0032535B"/>
    <w:rsid w:val="0032540A"/>
    <w:rsid w:val="00326D38"/>
    <w:rsid w:val="00326E7B"/>
    <w:rsid w:val="00327066"/>
    <w:rsid w:val="00327957"/>
    <w:rsid w:val="00327D09"/>
    <w:rsid w:val="0033146F"/>
    <w:rsid w:val="003315EC"/>
    <w:rsid w:val="003318C0"/>
    <w:rsid w:val="00331FCF"/>
    <w:rsid w:val="00332D78"/>
    <w:rsid w:val="003330DA"/>
    <w:rsid w:val="003335D3"/>
    <w:rsid w:val="00333F29"/>
    <w:rsid w:val="003357F5"/>
    <w:rsid w:val="003365CB"/>
    <w:rsid w:val="00336BC2"/>
    <w:rsid w:val="00340D9C"/>
    <w:rsid w:val="00340EA1"/>
    <w:rsid w:val="00340EE5"/>
    <w:rsid w:val="00340F55"/>
    <w:rsid w:val="00341DD3"/>
    <w:rsid w:val="00342733"/>
    <w:rsid w:val="003435B7"/>
    <w:rsid w:val="003436EC"/>
    <w:rsid w:val="00343B2F"/>
    <w:rsid w:val="003450B6"/>
    <w:rsid w:val="00345400"/>
    <w:rsid w:val="003458F7"/>
    <w:rsid w:val="003470E0"/>
    <w:rsid w:val="0035033D"/>
    <w:rsid w:val="00351119"/>
    <w:rsid w:val="00351617"/>
    <w:rsid w:val="00351B2A"/>
    <w:rsid w:val="0035229C"/>
    <w:rsid w:val="00352A97"/>
    <w:rsid w:val="00352C3A"/>
    <w:rsid w:val="00353937"/>
    <w:rsid w:val="00353945"/>
    <w:rsid w:val="00353F9E"/>
    <w:rsid w:val="00353FBE"/>
    <w:rsid w:val="00354152"/>
    <w:rsid w:val="00354652"/>
    <w:rsid w:val="003547BE"/>
    <w:rsid w:val="00354839"/>
    <w:rsid w:val="00354B7F"/>
    <w:rsid w:val="00354C22"/>
    <w:rsid w:val="00354FE9"/>
    <w:rsid w:val="003552B9"/>
    <w:rsid w:val="00356463"/>
    <w:rsid w:val="0035658E"/>
    <w:rsid w:val="00356D8C"/>
    <w:rsid w:val="0035723D"/>
    <w:rsid w:val="00357C8E"/>
    <w:rsid w:val="00357E90"/>
    <w:rsid w:val="00360579"/>
    <w:rsid w:val="00360D47"/>
    <w:rsid w:val="00361876"/>
    <w:rsid w:val="00361B72"/>
    <w:rsid w:val="00362B24"/>
    <w:rsid w:val="00362DCB"/>
    <w:rsid w:val="00362EF1"/>
    <w:rsid w:val="0036319C"/>
    <w:rsid w:val="003640EE"/>
    <w:rsid w:val="0036494A"/>
    <w:rsid w:val="00365088"/>
    <w:rsid w:val="00365F72"/>
    <w:rsid w:val="003674F3"/>
    <w:rsid w:val="00367D70"/>
    <w:rsid w:val="0037088C"/>
    <w:rsid w:val="003723D0"/>
    <w:rsid w:val="00372C8D"/>
    <w:rsid w:val="00372D47"/>
    <w:rsid w:val="00372E92"/>
    <w:rsid w:val="00373173"/>
    <w:rsid w:val="003733D3"/>
    <w:rsid w:val="00373467"/>
    <w:rsid w:val="00373FDD"/>
    <w:rsid w:val="00374514"/>
    <w:rsid w:val="0037472D"/>
    <w:rsid w:val="00374E4C"/>
    <w:rsid w:val="0037528B"/>
    <w:rsid w:val="00375534"/>
    <w:rsid w:val="00375FF1"/>
    <w:rsid w:val="00376744"/>
    <w:rsid w:val="00376C15"/>
    <w:rsid w:val="003771EF"/>
    <w:rsid w:val="0037756F"/>
    <w:rsid w:val="00380501"/>
    <w:rsid w:val="00380890"/>
    <w:rsid w:val="00380E2C"/>
    <w:rsid w:val="00381C87"/>
    <w:rsid w:val="00382442"/>
    <w:rsid w:val="003825F9"/>
    <w:rsid w:val="0038278C"/>
    <w:rsid w:val="00383A76"/>
    <w:rsid w:val="00383E5A"/>
    <w:rsid w:val="00384D66"/>
    <w:rsid w:val="00384D80"/>
    <w:rsid w:val="00384FEB"/>
    <w:rsid w:val="00385115"/>
    <w:rsid w:val="00385146"/>
    <w:rsid w:val="0038599D"/>
    <w:rsid w:val="00385CB4"/>
    <w:rsid w:val="00386C94"/>
    <w:rsid w:val="00387B49"/>
    <w:rsid w:val="00387C94"/>
    <w:rsid w:val="0039123B"/>
    <w:rsid w:val="00392159"/>
    <w:rsid w:val="00392304"/>
    <w:rsid w:val="00392507"/>
    <w:rsid w:val="003940DA"/>
    <w:rsid w:val="003943B2"/>
    <w:rsid w:val="003945CD"/>
    <w:rsid w:val="00394E6E"/>
    <w:rsid w:val="003955C1"/>
    <w:rsid w:val="00395620"/>
    <w:rsid w:val="003957AA"/>
    <w:rsid w:val="00395926"/>
    <w:rsid w:val="00395D4B"/>
    <w:rsid w:val="00395D5D"/>
    <w:rsid w:val="00395D60"/>
    <w:rsid w:val="00396389"/>
    <w:rsid w:val="003975A3"/>
    <w:rsid w:val="003A090F"/>
    <w:rsid w:val="003A0948"/>
    <w:rsid w:val="003A11FD"/>
    <w:rsid w:val="003A1B59"/>
    <w:rsid w:val="003A1FE3"/>
    <w:rsid w:val="003A2205"/>
    <w:rsid w:val="003A2251"/>
    <w:rsid w:val="003A275B"/>
    <w:rsid w:val="003A2EE0"/>
    <w:rsid w:val="003A34D3"/>
    <w:rsid w:val="003A3B71"/>
    <w:rsid w:val="003A3C0A"/>
    <w:rsid w:val="003A4FA8"/>
    <w:rsid w:val="003A619E"/>
    <w:rsid w:val="003A6547"/>
    <w:rsid w:val="003A7137"/>
    <w:rsid w:val="003A7290"/>
    <w:rsid w:val="003A72A2"/>
    <w:rsid w:val="003A755F"/>
    <w:rsid w:val="003A76BE"/>
    <w:rsid w:val="003A7A26"/>
    <w:rsid w:val="003B1278"/>
    <w:rsid w:val="003B1700"/>
    <w:rsid w:val="003B18F7"/>
    <w:rsid w:val="003B192F"/>
    <w:rsid w:val="003B1DDC"/>
    <w:rsid w:val="003B2238"/>
    <w:rsid w:val="003B264B"/>
    <w:rsid w:val="003B26FD"/>
    <w:rsid w:val="003B333C"/>
    <w:rsid w:val="003B42DF"/>
    <w:rsid w:val="003B4563"/>
    <w:rsid w:val="003B4C9A"/>
    <w:rsid w:val="003B6169"/>
    <w:rsid w:val="003B64BA"/>
    <w:rsid w:val="003B73E6"/>
    <w:rsid w:val="003C02B5"/>
    <w:rsid w:val="003C1086"/>
    <w:rsid w:val="003C1944"/>
    <w:rsid w:val="003C1992"/>
    <w:rsid w:val="003C2809"/>
    <w:rsid w:val="003C310E"/>
    <w:rsid w:val="003C39DB"/>
    <w:rsid w:val="003C5297"/>
    <w:rsid w:val="003C54C7"/>
    <w:rsid w:val="003C69B7"/>
    <w:rsid w:val="003C70F6"/>
    <w:rsid w:val="003D02C9"/>
    <w:rsid w:val="003D03D3"/>
    <w:rsid w:val="003D1035"/>
    <w:rsid w:val="003D2037"/>
    <w:rsid w:val="003D28FF"/>
    <w:rsid w:val="003D2940"/>
    <w:rsid w:val="003D2CB2"/>
    <w:rsid w:val="003D3167"/>
    <w:rsid w:val="003D323D"/>
    <w:rsid w:val="003D328A"/>
    <w:rsid w:val="003D4002"/>
    <w:rsid w:val="003D54AB"/>
    <w:rsid w:val="003D6F09"/>
    <w:rsid w:val="003D7601"/>
    <w:rsid w:val="003D7907"/>
    <w:rsid w:val="003D7F67"/>
    <w:rsid w:val="003E0829"/>
    <w:rsid w:val="003E08AB"/>
    <w:rsid w:val="003E0EBD"/>
    <w:rsid w:val="003E13F9"/>
    <w:rsid w:val="003E1516"/>
    <w:rsid w:val="003E15E4"/>
    <w:rsid w:val="003E197C"/>
    <w:rsid w:val="003E1AEF"/>
    <w:rsid w:val="003E2006"/>
    <w:rsid w:val="003E2BF6"/>
    <w:rsid w:val="003E2D40"/>
    <w:rsid w:val="003E2E21"/>
    <w:rsid w:val="003E2E22"/>
    <w:rsid w:val="003E3C97"/>
    <w:rsid w:val="003E451D"/>
    <w:rsid w:val="003E47DA"/>
    <w:rsid w:val="003E48D7"/>
    <w:rsid w:val="003E4EA6"/>
    <w:rsid w:val="003E51EE"/>
    <w:rsid w:val="003E52B1"/>
    <w:rsid w:val="003E558F"/>
    <w:rsid w:val="003E58BA"/>
    <w:rsid w:val="003E67B3"/>
    <w:rsid w:val="003E6A34"/>
    <w:rsid w:val="003E7451"/>
    <w:rsid w:val="003E74FE"/>
    <w:rsid w:val="003E7F37"/>
    <w:rsid w:val="003F011D"/>
    <w:rsid w:val="003F0491"/>
    <w:rsid w:val="003F0764"/>
    <w:rsid w:val="003F0AB8"/>
    <w:rsid w:val="003F0E3A"/>
    <w:rsid w:val="003F0EF9"/>
    <w:rsid w:val="003F175C"/>
    <w:rsid w:val="003F1AE7"/>
    <w:rsid w:val="003F1B3B"/>
    <w:rsid w:val="003F1D45"/>
    <w:rsid w:val="003F21A0"/>
    <w:rsid w:val="003F24A2"/>
    <w:rsid w:val="003F3930"/>
    <w:rsid w:val="003F4013"/>
    <w:rsid w:val="003F4AC9"/>
    <w:rsid w:val="003F51C4"/>
    <w:rsid w:val="003F569C"/>
    <w:rsid w:val="003F61E2"/>
    <w:rsid w:val="003F62B3"/>
    <w:rsid w:val="003F6B5E"/>
    <w:rsid w:val="003F7646"/>
    <w:rsid w:val="00400315"/>
    <w:rsid w:val="00400554"/>
    <w:rsid w:val="00400DC7"/>
    <w:rsid w:val="00401D95"/>
    <w:rsid w:val="004026C8"/>
    <w:rsid w:val="004050A3"/>
    <w:rsid w:val="00405496"/>
    <w:rsid w:val="00405B13"/>
    <w:rsid w:val="00405E86"/>
    <w:rsid w:val="004062F2"/>
    <w:rsid w:val="0040740E"/>
    <w:rsid w:val="004076C1"/>
    <w:rsid w:val="00407773"/>
    <w:rsid w:val="00407DDB"/>
    <w:rsid w:val="004107CF"/>
    <w:rsid w:val="0041117C"/>
    <w:rsid w:val="00411442"/>
    <w:rsid w:val="00412079"/>
    <w:rsid w:val="00412696"/>
    <w:rsid w:val="004127A6"/>
    <w:rsid w:val="004138A6"/>
    <w:rsid w:val="00413CF6"/>
    <w:rsid w:val="0041410C"/>
    <w:rsid w:val="00414908"/>
    <w:rsid w:val="00414A2F"/>
    <w:rsid w:val="004150E5"/>
    <w:rsid w:val="00415352"/>
    <w:rsid w:val="00415F97"/>
    <w:rsid w:val="00416022"/>
    <w:rsid w:val="00416E70"/>
    <w:rsid w:val="00417709"/>
    <w:rsid w:val="00417BDD"/>
    <w:rsid w:val="00417C7E"/>
    <w:rsid w:val="00417D1B"/>
    <w:rsid w:val="004204C5"/>
    <w:rsid w:val="00420661"/>
    <w:rsid w:val="00420C4A"/>
    <w:rsid w:val="00421AB9"/>
    <w:rsid w:val="00422998"/>
    <w:rsid w:val="00422B62"/>
    <w:rsid w:val="00422EAC"/>
    <w:rsid w:val="00423AC7"/>
    <w:rsid w:val="0042426B"/>
    <w:rsid w:val="00424535"/>
    <w:rsid w:val="00424F50"/>
    <w:rsid w:val="004275EB"/>
    <w:rsid w:val="00427AB2"/>
    <w:rsid w:val="00427BD6"/>
    <w:rsid w:val="00430451"/>
    <w:rsid w:val="004308BD"/>
    <w:rsid w:val="00430C82"/>
    <w:rsid w:val="00430DDE"/>
    <w:rsid w:val="00431198"/>
    <w:rsid w:val="0043143D"/>
    <w:rsid w:val="00431D3A"/>
    <w:rsid w:val="00432312"/>
    <w:rsid w:val="00432932"/>
    <w:rsid w:val="004330FB"/>
    <w:rsid w:val="0043310F"/>
    <w:rsid w:val="00433788"/>
    <w:rsid w:val="004353F0"/>
    <w:rsid w:val="00435A78"/>
    <w:rsid w:val="00435BC4"/>
    <w:rsid w:val="00436794"/>
    <w:rsid w:val="0043739E"/>
    <w:rsid w:val="004375D4"/>
    <w:rsid w:val="004378B9"/>
    <w:rsid w:val="00437AA2"/>
    <w:rsid w:val="00437ABF"/>
    <w:rsid w:val="004402E6"/>
    <w:rsid w:val="004403CA"/>
    <w:rsid w:val="004405B4"/>
    <w:rsid w:val="00440799"/>
    <w:rsid w:val="0044180F"/>
    <w:rsid w:val="00441963"/>
    <w:rsid w:val="00442AF0"/>
    <w:rsid w:val="00443122"/>
    <w:rsid w:val="00443C8D"/>
    <w:rsid w:val="00443F6B"/>
    <w:rsid w:val="004441F9"/>
    <w:rsid w:val="004442EC"/>
    <w:rsid w:val="00444612"/>
    <w:rsid w:val="00444C00"/>
    <w:rsid w:val="00444CB2"/>
    <w:rsid w:val="00445997"/>
    <w:rsid w:val="00445A3B"/>
    <w:rsid w:val="00445FB8"/>
    <w:rsid w:val="00446495"/>
    <w:rsid w:val="00446E8F"/>
    <w:rsid w:val="00450226"/>
    <w:rsid w:val="00450936"/>
    <w:rsid w:val="00451CF1"/>
    <w:rsid w:val="004532F7"/>
    <w:rsid w:val="00453602"/>
    <w:rsid w:val="00453F15"/>
    <w:rsid w:val="00454823"/>
    <w:rsid w:val="00454E0B"/>
    <w:rsid w:val="00455982"/>
    <w:rsid w:val="00455F25"/>
    <w:rsid w:val="0045632F"/>
    <w:rsid w:val="0045694D"/>
    <w:rsid w:val="004606A6"/>
    <w:rsid w:val="004608CD"/>
    <w:rsid w:val="00460D03"/>
    <w:rsid w:val="004616A1"/>
    <w:rsid w:val="00461947"/>
    <w:rsid w:val="00462B8F"/>
    <w:rsid w:val="00463A7C"/>
    <w:rsid w:val="00464161"/>
    <w:rsid w:val="0046586F"/>
    <w:rsid w:val="00465CC9"/>
    <w:rsid w:val="00466BB3"/>
    <w:rsid w:val="00466C87"/>
    <w:rsid w:val="00467B2A"/>
    <w:rsid w:val="00467C95"/>
    <w:rsid w:val="004703FB"/>
    <w:rsid w:val="00470480"/>
    <w:rsid w:val="00470CF7"/>
    <w:rsid w:val="0047159B"/>
    <w:rsid w:val="004716D2"/>
    <w:rsid w:val="00471A73"/>
    <w:rsid w:val="00472038"/>
    <w:rsid w:val="00472376"/>
    <w:rsid w:val="00473615"/>
    <w:rsid w:val="0047376C"/>
    <w:rsid w:val="00473B70"/>
    <w:rsid w:val="00474122"/>
    <w:rsid w:val="0047428E"/>
    <w:rsid w:val="00474774"/>
    <w:rsid w:val="00474FC3"/>
    <w:rsid w:val="004753BB"/>
    <w:rsid w:val="004753FB"/>
    <w:rsid w:val="00475612"/>
    <w:rsid w:val="00477DC6"/>
    <w:rsid w:val="00480C29"/>
    <w:rsid w:val="00480ED3"/>
    <w:rsid w:val="0048166B"/>
    <w:rsid w:val="004829F5"/>
    <w:rsid w:val="004837F4"/>
    <w:rsid w:val="00483A3C"/>
    <w:rsid w:val="00483CF7"/>
    <w:rsid w:val="004841A8"/>
    <w:rsid w:val="0048445C"/>
    <w:rsid w:val="004845FD"/>
    <w:rsid w:val="00484B18"/>
    <w:rsid w:val="00485194"/>
    <w:rsid w:val="00485557"/>
    <w:rsid w:val="00486E7D"/>
    <w:rsid w:val="004870E3"/>
    <w:rsid w:val="00487D78"/>
    <w:rsid w:val="00490A52"/>
    <w:rsid w:val="00490AE5"/>
    <w:rsid w:val="00490FB5"/>
    <w:rsid w:val="00492146"/>
    <w:rsid w:val="0049350E"/>
    <w:rsid w:val="00493B88"/>
    <w:rsid w:val="00494D1F"/>
    <w:rsid w:val="00494E7F"/>
    <w:rsid w:val="004957DA"/>
    <w:rsid w:val="00495C1A"/>
    <w:rsid w:val="00496186"/>
    <w:rsid w:val="0049649A"/>
    <w:rsid w:val="00496691"/>
    <w:rsid w:val="00496DA9"/>
    <w:rsid w:val="00496EA5"/>
    <w:rsid w:val="004A0338"/>
    <w:rsid w:val="004A09AF"/>
    <w:rsid w:val="004A1283"/>
    <w:rsid w:val="004A1286"/>
    <w:rsid w:val="004A147E"/>
    <w:rsid w:val="004A1682"/>
    <w:rsid w:val="004A180E"/>
    <w:rsid w:val="004A1D69"/>
    <w:rsid w:val="004A2FD5"/>
    <w:rsid w:val="004A3FC3"/>
    <w:rsid w:val="004A65D2"/>
    <w:rsid w:val="004A65EF"/>
    <w:rsid w:val="004A671A"/>
    <w:rsid w:val="004A79BC"/>
    <w:rsid w:val="004B0DFE"/>
    <w:rsid w:val="004B0E1D"/>
    <w:rsid w:val="004B1BCA"/>
    <w:rsid w:val="004B1D19"/>
    <w:rsid w:val="004B264D"/>
    <w:rsid w:val="004B4270"/>
    <w:rsid w:val="004B441B"/>
    <w:rsid w:val="004B4433"/>
    <w:rsid w:val="004B4456"/>
    <w:rsid w:val="004B448E"/>
    <w:rsid w:val="004B44CD"/>
    <w:rsid w:val="004B462A"/>
    <w:rsid w:val="004B48B5"/>
    <w:rsid w:val="004B5B14"/>
    <w:rsid w:val="004B5B9F"/>
    <w:rsid w:val="004B6FDA"/>
    <w:rsid w:val="004B7AD1"/>
    <w:rsid w:val="004B7D83"/>
    <w:rsid w:val="004B7E5F"/>
    <w:rsid w:val="004C0428"/>
    <w:rsid w:val="004C04E5"/>
    <w:rsid w:val="004C05D0"/>
    <w:rsid w:val="004C0A17"/>
    <w:rsid w:val="004C0D70"/>
    <w:rsid w:val="004C17CE"/>
    <w:rsid w:val="004C1879"/>
    <w:rsid w:val="004C22D3"/>
    <w:rsid w:val="004C2567"/>
    <w:rsid w:val="004C278E"/>
    <w:rsid w:val="004C3161"/>
    <w:rsid w:val="004C3903"/>
    <w:rsid w:val="004C3A06"/>
    <w:rsid w:val="004C405E"/>
    <w:rsid w:val="004C45FA"/>
    <w:rsid w:val="004C559C"/>
    <w:rsid w:val="004C5FA2"/>
    <w:rsid w:val="004C6099"/>
    <w:rsid w:val="004C61ED"/>
    <w:rsid w:val="004C735A"/>
    <w:rsid w:val="004C7C81"/>
    <w:rsid w:val="004C7E21"/>
    <w:rsid w:val="004D153F"/>
    <w:rsid w:val="004D1666"/>
    <w:rsid w:val="004D1916"/>
    <w:rsid w:val="004D28C8"/>
    <w:rsid w:val="004D2BFB"/>
    <w:rsid w:val="004D303B"/>
    <w:rsid w:val="004D41E8"/>
    <w:rsid w:val="004D44B1"/>
    <w:rsid w:val="004D479A"/>
    <w:rsid w:val="004D4A50"/>
    <w:rsid w:val="004D4FE3"/>
    <w:rsid w:val="004D6149"/>
    <w:rsid w:val="004D678D"/>
    <w:rsid w:val="004D6BE0"/>
    <w:rsid w:val="004D6E87"/>
    <w:rsid w:val="004D7399"/>
    <w:rsid w:val="004D787E"/>
    <w:rsid w:val="004E01D5"/>
    <w:rsid w:val="004E061A"/>
    <w:rsid w:val="004E098D"/>
    <w:rsid w:val="004E0A76"/>
    <w:rsid w:val="004E0B81"/>
    <w:rsid w:val="004E0E4F"/>
    <w:rsid w:val="004E1822"/>
    <w:rsid w:val="004E207B"/>
    <w:rsid w:val="004E224A"/>
    <w:rsid w:val="004E226E"/>
    <w:rsid w:val="004E265A"/>
    <w:rsid w:val="004E2780"/>
    <w:rsid w:val="004E2F94"/>
    <w:rsid w:val="004E3151"/>
    <w:rsid w:val="004E33A5"/>
    <w:rsid w:val="004E36A5"/>
    <w:rsid w:val="004E45F8"/>
    <w:rsid w:val="004E551A"/>
    <w:rsid w:val="004E5BA3"/>
    <w:rsid w:val="004E672A"/>
    <w:rsid w:val="004E74A6"/>
    <w:rsid w:val="004E74E0"/>
    <w:rsid w:val="004F0851"/>
    <w:rsid w:val="004F0D46"/>
    <w:rsid w:val="004F1D7B"/>
    <w:rsid w:val="004F31FC"/>
    <w:rsid w:val="004F36BB"/>
    <w:rsid w:val="004F37B1"/>
    <w:rsid w:val="004F38A0"/>
    <w:rsid w:val="004F3A6E"/>
    <w:rsid w:val="004F4F8E"/>
    <w:rsid w:val="004F58B5"/>
    <w:rsid w:val="004F6196"/>
    <w:rsid w:val="004F6612"/>
    <w:rsid w:val="004F67EC"/>
    <w:rsid w:val="004F68C1"/>
    <w:rsid w:val="004F7095"/>
    <w:rsid w:val="004F7E66"/>
    <w:rsid w:val="004F7EA6"/>
    <w:rsid w:val="005002D8"/>
    <w:rsid w:val="00500B41"/>
    <w:rsid w:val="00500C3D"/>
    <w:rsid w:val="005011AF"/>
    <w:rsid w:val="0050168D"/>
    <w:rsid w:val="005016E3"/>
    <w:rsid w:val="0050244E"/>
    <w:rsid w:val="005024B0"/>
    <w:rsid w:val="005037A1"/>
    <w:rsid w:val="00503CE7"/>
    <w:rsid w:val="005040DD"/>
    <w:rsid w:val="0050447E"/>
    <w:rsid w:val="005046F4"/>
    <w:rsid w:val="0050483A"/>
    <w:rsid w:val="00504BF9"/>
    <w:rsid w:val="00505FBA"/>
    <w:rsid w:val="00506E22"/>
    <w:rsid w:val="00510628"/>
    <w:rsid w:val="00510C2E"/>
    <w:rsid w:val="005120C7"/>
    <w:rsid w:val="005122C5"/>
    <w:rsid w:val="00512589"/>
    <w:rsid w:val="00512C19"/>
    <w:rsid w:val="005138F0"/>
    <w:rsid w:val="00514087"/>
    <w:rsid w:val="0051434F"/>
    <w:rsid w:val="00515981"/>
    <w:rsid w:val="00516122"/>
    <w:rsid w:val="00516A99"/>
    <w:rsid w:val="00516D24"/>
    <w:rsid w:val="00516F60"/>
    <w:rsid w:val="00517CA5"/>
    <w:rsid w:val="00520114"/>
    <w:rsid w:val="00520BCD"/>
    <w:rsid w:val="0052116E"/>
    <w:rsid w:val="005215C7"/>
    <w:rsid w:val="00522EA6"/>
    <w:rsid w:val="005233C4"/>
    <w:rsid w:val="00524991"/>
    <w:rsid w:val="005258C2"/>
    <w:rsid w:val="00525951"/>
    <w:rsid w:val="0052646E"/>
    <w:rsid w:val="00526915"/>
    <w:rsid w:val="00526BDD"/>
    <w:rsid w:val="00526EB8"/>
    <w:rsid w:val="00527E19"/>
    <w:rsid w:val="00530087"/>
    <w:rsid w:val="00531559"/>
    <w:rsid w:val="0053302F"/>
    <w:rsid w:val="005347B1"/>
    <w:rsid w:val="00534B99"/>
    <w:rsid w:val="00534FA9"/>
    <w:rsid w:val="0053504C"/>
    <w:rsid w:val="005358C0"/>
    <w:rsid w:val="00535D2B"/>
    <w:rsid w:val="00536618"/>
    <w:rsid w:val="005371EE"/>
    <w:rsid w:val="00537A85"/>
    <w:rsid w:val="00537ADE"/>
    <w:rsid w:val="00540194"/>
    <w:rsid w:val="005403F1"/>
    <w:rsid w:val="005412F9"/>
    <w:rsid w:val="005415CD"/>
    <w:rsid w:val="00541C4C"/>
    <w:rsid w:val="005426D7"/>
    <w:rsid w:val="005436A9"/>
    <w:rsid w:val="00543D84"/>
    <w:rsid w:val="005446C3"/>
    <w:rsid w:val="00544AFF"/>
    <w:rsid w:val="00544B37"/>
    <w:rsid w:val="00544F7D"/>
    <w:rsid w:val="005457D8"/>
    <w:rsid w:val="005461DB"/>
    <w:rsid w:val="005466F7"/>
    <w:rsid w:val="00546842"/>
    <w:rsid w:val="0054695A"/>
    <w:rsid w:val="005469AC"/>
    <w:rsid w:val="00546B53"/>
    <w:rsid w:val="0054789C"/>
    <w:rsid w:val="00547A22"/>
    <w:rsid w:val="00547C31"/>
    <w:rsid w:val="00547E8D"/>
    <w:rsid w:val="00547F07"/>
    <w:rsid w:val="00550437"/>
    <w:rsid w:val="00550554"/>
    <w:rsid w:val="0055068B"/>
    <w:rsid w:val="005506EA"/>
    <w:rsid w:val="0055137B"/>
    <w:rsid w:val="00551879"/>
    <w:rsid w:val="00551951"/>
    <w:rsid w:val="005520BF"/>
    <w:rsid w:val="00552600"/>
    <w:rsid w:val="00552A1E"/>
    <w:rsid w:val="00552D85"/>
    <w:rsid w:val="00552F1C"/>
    <w:rsid w:val="00552FB0"/>
    <w:rsid w:val="005531A8"/>
    <w:rsid w:val="005540B2"/>
    <w:rsid w:val="005543FF"/>
    <w:rsid w:val="00554E0C"/>
    <w:rsid w:val="00555C10"/>
    <w:rsid w:val="00555E18"/>
    <w:rsid w:val="005565A7"/>
    <w:rsid w:val="0055692D"/>
    <w:rsid w:val="00556F94"/>
    <w:rsid w:val="00557303"/>
    <w:rsid w:val="0056107F"/>
    <w:rsid w:val="00561946"/>
    <w:rsid w:val="00561F53"/>
    <w:rsid w:val="00562FD7"/>
    <w:rsid w:val="00563AFF"/>
    <w:rsid w:val="00564755"/>
    <w:rsid w:val="00564F48"/>
    <w:rsid w:val="00565831"/>
    <w:rsid w:val="00566FCC"/>
    <w:rsid w:val="00567568"/>
    <w:rsid w:val="005677D7"/>
    <w:rsid w:val="00567E0F"/>
    <w:rsid w:val="00570558"/>
    <w:rsid w:val="0057063D"/>
    <w:rsid w:val="0057087A"/>
    <w:rsid w:val="005710BA"/>
    <w:rsid w:val="00571759"/>
    <w:rsid w:val="0057266A"/>
    <w:rsid w:val="00572C91"/>
    <w:rsid w:val="00572D9F"/>
    <w:rsid w:val="0057347E"/>
    <w:rsid w:val="00573FF5"/>
    <w:rsid w:val="00574F8E"/>
    <w:rsid w:val="00576629"/>
    <w:rsid w:val="00576AFC"/>
    <w:rsid w:val="00576BF6"/>
    <w:rsid w:val="00576C2B"/>
    <w:rsid w:val="0057736D"/>
    <w:rsid w:val="00581541"/>
    <w:rsid w:val="00582C53"/>
    <w:rsid w:val="00583137"/>
    <w:rsid w:val="005839F1"/>
    <w:rsid w:val="00583D37"/>
    <w:rsid w:val="00585317"/>
    <w:rsid w:val="005858EC"/>
    <w:rsid w:val="00586700"/>
    <w:rsid w:val="005872DA"/>
    <w:rsid w:val="005872E3"/>
    <w:rsid w:val="00587727"/>
    <w:rsid w:val="00587FD2"/>
    <w:rsid w:val="00590D56"/>
    <w:rsid w:val="00591A3E"/>
    <w:rsid w:val="005921CA"/>
    <w:rsid w:val="005922BE"/>
    <w:rsid w:val="005930D5"/>
    <w:rsid w:val="00594936"/>
    <w:rsid w:val="00594AAB"/>
    <w:rsid w:val="00594DC8"/>
    <w:rsid w:val="00594F8E"/>
    <w:rsid w:val="00595481"/>
    <w:rsid w:val="005A0058"/>
    <w:rsid w:val="005A0B9C"/>
    <w:rsid w:val="005A1FFE"/>
    <w:rsid w:val="005A22CD"/>
    <w:rsid w:val="005A234B"/>
    <w:rsid w:val="005A23BC"/>
    <w:rsid w:val="005A2686"/>
    <w:rsid w:val="005A2B00"/>
    <w:rsid w:val="005A2FBF"/>
    <w:rsid w:val="005A3B5E"/>
    <w:rsid w:val="005A49E3"/>
    <w:rsid w:val="005A4CE8"/>
    <w:rsid w:val="005A51FC"/>
    <w:rsid w:val="005A5630"/>
    <w:rsid w:val="005A5AC4"/>
    <w:rsid w:val="005A6732"/>
    <w:rsid w:val="005A6CE5"/>
    <w:rsid w:val="005A6D92"/>
    <w:rsid w:val="005A6E7B"/>
    <w:rsid w:val="005A708B"/>
    <w:rsid w:val="005A7CA6"/>
    <w:rsid w:val="005B0253"/>
    <w:rsid w:val="005B07DA"/>
    <w:rsid w:val="005B0B19"/>
    <w:rsid w:val="005B10B4"/>
    <w:rsid w:val="005B1267"/>
    <w:rsid w:val="005B2D00"/>
    <w:rsid w:val="005B3933"/>
    <w:rsid w:val="005B3E46"/>
    <w:rsid w:val="005B4367"/>
    <w:rsid w:val="005B4DFF"/>
    <w:rsid w:val="005B6399"/>
    <w:rsid w:val="005B6919"/>
    <w:rsid w:val="005B6936"/>
    <w:rsid w:val="005B6D5A"/>
    <w:rsid w:val="005B7781"/>
    <w:rsid w:val="005B79AA"/>
    <w:rsid w:val="005B7BA2"/>
    <w:rsid w:val="005C0876"/>
    <w:rsid w:val="005C18A4"/>
    <w:rsid w:val="005C2DE0"/>
    <w:rsid w:val="005C340A"/>
    <w:rsid w:val="005C39BB"/>
    <w:rsid w:val="005C43D7"/>
    <w:rsid w:val="005C55D2"/>
    <w:rsid w:val="005C6042"/>
    <w:rsid w:val="005C60CA"/>
    <w:rsid w:val="005C6A18"/>
    <w:rsid w:val="005C6BB3"/>
    <w:rsid w:val="005C6DC8"/>
    <w:rsid w:val="005C7004"/>
    <w:rsid w:val="005D1C99"/>
    <w:rsid w:val="005D2952"/>
    <w:rsid w:val="005D2D14"/>
    <w:rsid w:val="005D30AB"/>
    <w:rsid w:val="005D3FAA"/>
    <w:rsid w:val="005D505C"/>
    <w:rsid w:val="005D50F2"/>
    <w:rsid w:val="005D5B6E"/>
    <w:rsid w:val="005D625D"/>
    <w:rsid w:val="005D6B0F"/>
    <w:rsid w:val="005E0E02"/>
    <w:rsid w:val="005E1083"/>
    <w:rsid w:val="005E1212"/>
    <w:rsid w:val="005E14CE"/>
    <w:rsid w:val="005E1764"/>
    <w:rsid w:val="005E1905"/>
    <w:rsid w:val="005E1AAD"/>
    <w:rsid w:val="005E1F40"/>
    <w:rsid w:val="005E234F"/>
    <w:rsid w:val="005E263E"/>
    <w:rsid w:val="005E29DA"/>
    <w:rsid w:val="005E3422"/>
    <w:rsid w:val="005E42DD"/>
    <w:rsid w:val="005E4B41"/>
    <w:rsid w:val="005E4C18"/>
    <w:rsid w:val="005E52AF"/>
    <w:rsid w:val="005E5C2D"/>
    <w:rsid w:val="005E61B0"/>
    <w:rsid w:val="005E6273"/>
    <w:rsid w:val="005E74CE"/>
    <w:rsid w:val="005E758F"/>
    <w:rsid w:val="005E7FDD"/>
    <w:rsid w:val="005F223F"/>
    <w:rsid w:val="005F273C"/>
    <w:rsid w:val="005F27F3"/>
    <w:rsid w:val="005F2E51"/>
    <w:rsid w:val="005F31F7"/>
    <w:rsid w:val="005F33ED"/>
    <w:rsid w:val="005F3D1C"/>
    <w:rsid w:val="005F3DA6"/>
    <w:rsid w:val="005F3EF3"/>
    <w:rsid w:val="005F4747"/>
    <w:rsid w:val="005F4936"/>
    <w:rsid w:val="005F4955"/>
    <w:rsid w:val="005F5119"/>
    <w:rsid w:val="005F6D75"/>
    <w:rsid w:val="005F72AF"/>
    <w:rsid w:val="005F7A7D"/>
    <w:rsid w:val="005F7E73"/>
    <w:rsid w:val="006003DE"/>
    <w:rsid w:val="00600D52"/>
    <w:rsid w:val="00601141"/>
    <w:rsid w:val="0060186D"/>
    <w:rsid w:val="00601C4B"/>
    <w:rsid w:val="006021D6"/>
    <w:rsid w:val="0060284B"/>
    <w:rsid w:val="00602F84"/>
    <w:rsid w:val="0060343E"/>
    <w:rsid w:val="00603A6A"/>
    <w:rsid w:val="00603B96"/>
    <w:rsid w:val="00603F6F"/>
    <w:rsid w:val="006045AA"/>
    <w:rsid w:val="00605297"/>
    <w:rsid w:val="00605399"/>
    <w:rsid w:val="00605410"/>
    <w:rsid w:val="0060564A"/>
    <w:rsid w:val="00606184"/>
    <w:rsid w:val="006064CE"/>
    <w:rsid w:val="00607977"/>
    <w:rsid w:val="00610895"/>
    <w:rsid w:val="0061095F"/>
    <w:rsid w:val="00612059"/>
    <w:rsid w:val="0061339A"/>
    <w:rsid w:val="00613604"/>
    <w:rsid w:val="00613922"/>
    <w:rsid w:val="00613FC0"/>
    <w:rsid w:val="00614A8B"/>
    <w:rsid w:val="00616579"/>
    <w:rsid w:val="00616A7B"/>
    <w:rsid w:val="00617075"/>
    <w:rsid w:val="006171CE"/>
    <w:rsid w:val="00617CB4"/>
    <w:rsid w:val="0062012D"/>
    <w:rsid w:val="006203BE"/>
    <w:rsid w:val="0062177A"/>
    <w:rsid w:val="00621923"/>
    <w:rsid w:val="00621C9A"/>
    <w:rsid w:val="00621DEA"/>
    <w:rsid w:val="00622931"/>
    <w:rsid w:val="00622E3C"/>
    <w:rsid w:val="0062323B"/>
    <w:rsid w:val="0062356B"/>
    <w:rsid w:val="00623E0B"/>
    <w:rsid w:val="00625110"/>
    <w:rsid w:val="006256E8"/>
    <w:rsid w:val="00625B8E"/>
    <w:rsid w:val="00626077"/>
    <w:rsid w:val="006263BB"/>
    <w:rsid w:val="0062642B"/>
    <w:rsid w:val="0062793F"/>
    <w:rsid w:val="00631375"/>
    <w:rsid w:val="00632F73"/>
    <w:rsid w:val="00633192"/>
    <w:rsid w:val="006331AF"/>
    <w:rsid w:val="00633962"/>
    <w:rsid w:val="00633A1B"/>
    <w:rsid w:val="0063430F"/>
    <w:rsid w:val="00634313"/>
    <w:rsid w:val="006348BB"/>
    <w:rsid w:val="00634A94"/>
    <w:rsid w:val="0063509E"/>
    <w:rsid w:val="006358C3"/>
    <w:rsid w:val="00635B9D"/>
    <w:rsid w:val="006374B0"/>
    <w:rsid w:val="00637C74"/>
    <w:rsid w:val="00640010"/>
    <w:rsid w:val="006400FF"/>
    <w:rsid w:val="00640156"/>
    <w:rsid w:val="00640444"/>
    <w:rsid w:val="00640A86"/>
    <w:rsid w:val="00640D99"/>
    <w:rsid w:val="00641627"/>
    <w:rsid w:val="006419CE"/>
    <w:rsid w:val="00641C56"/>
    <w:rsid w:val="00642FE9"/>
    <w:rsid w:val="00643E43"/>
    <w:rsid w:val="00644110"/>
    <w:rsid w:val="00644529"/>
    <w:rsid w:val="00644FC7"/>
    <w:rsid w:val="0064525C"/>
    <w:rsid w:val="0064610B"/>
    <w:rsid w:val="00646483"/>
    <w:rsid w:val="006468DF"/>
    <w:rsid w:val="00646C6F"/>
    <w:rsid w:val="00646F8D"/>
    <w:rsid w:val="0064717D"/>
    <w:rsid w:val="0064796C"/>
    <w:rsid w:val="0065034C"/>
    <w:rsid w:val="00650811"/>
    <w:rsid w:val="0065087C"/>
    <w:rsid w:val="00650E0F"/>
    <w:rsid w:val="00650FFB"/>
    <w:rsid w:val="00651D6F"/>
    <w:rsid w:val="00651D93"/>
    <w:rsid w:val="00651E30"/>
    <w:rsid w:val="00652515"/>
    <w:rsid w:val="00652C1D"/>
    <w:rsid w:val="00652EDF"/>
    <w:rsid w:val="00652FBD"/>
    <w:rsid w:val="006530BB"/>
    <w:rsid w:val="00653418"/>
    <w:rsid w:val="006538A7"/>
    <w:rsid w:val="006539BC"/>
    <w:rsid w:val="00653E34"/>
    <w:rsid w:val="00654743"/>
    <w:rsid w:val="00654B22"/>
    <w:rsid w:val="00654DEF"/>
    <w:rsid w:val="00655522"/>
    <w:rsid w:val="0065621B"/>
    <w:rsid w:val="0065638F"/>
    <w:rsid w:val="0065732E"/>
    <w:rsid w:val="006575ED"/>
    <w:rsid w:val="00657CA7"/>
    <w:rsid w:val="00657F33"/>
    <w:rsid w:val="00657F75"/>
    <w:rsid w:val="00660290"/>
    <w:rsid w:val="0066035C"/>
    <w:rsid w:val="0066106D"/>
    <w:rsid w:val="00661072"/>
    <w:rsid w:val="0066169A"/>
    <w:rsid w:val="00661B55"/>
    <w:rsid w:val="00661C15"/>
    <w:rsid w:val="0066237F"/>
    <w:rsid w:val="006625F4"/>
    <w:rsid w:val="00662940"/>
    <w:rsid w:val="00662C42"/>
    <w:rsid w:val="00662D0C"/>
    <w:rsid w:val="0066387F"/>
    <w:rsid w:val="006659C6"/>
    <w:rsid w:val="00665F67"/>
    <w:rsid w:val="00667382"/>
    <w:rsid w:val="00667FC8"/>
    <w:rsid w:val="00670977"/>
    <w:rsid w:val="00671216"/>
    <w:rsid w:val="0067165E"/>
    <w:rsid w:val="006721A7"/>
    <w:rsid w:val="00672EA2"/>
    <w:rsid w:val="00673F2A"/>
    <w:rsid w:val="00674698"/>
    <w:rsid w:val="006758F1"/>
    <w:rsid w:val="00675BD4"/>
    <w:rsid w:val="0067613D"/>
    <w:rsid w:val="006765A1"/>
    <w:rsid w:val="006766CD"/>
    <w:rsid w:val="006773E1"/>
    <w:rsid w:val="00677A93"/>
    <w:rsid w:val="00680707"/>
    <w:rsid w:val="0068072A"/>
    <w:rsid w:val="00680F36"/>
    <w:rsid w:val="006810C7"/>
    <w:rsid w:val="0068130C"/>
    <w:rsid w:val="0068258E"/>
    <w:rsid w:val="00682866"/>
    <w:rsid w:val="00682D6E"/>
    <w:rsid w:val="00682EC8"/>
    <w:rsid w:val="006837BD"/>
    <w:rsid w:val="006838E0"/>
    <w:rsid w:val="00683B6D"/>
    <w:rsid w:val="00683C2B"/>
    <w:rsid w:val="00684232"/>
    <w:rsid w:val="00684274"/>
    <w:rsid w:val="00684358"/>
    <w:rsid w:val="00684655"/>
    <w:rsid w:val="00685293"/>
    <w:rsid w:val="00685763"/>
    <w:rsid w:val="0068611F"/>
    <w:rsid w:val="00686177"/>
    <w:rsid w:val="00686D3B"/>
    <w:rsid w:val="00686EB7"/>
    <w:rsid w:val="00686F9C"/>
    <w:rsid w:val="00687142"/>
    <w:rsid w:val="00687BD6"/>
    <w:rsid w:val="006902F2"/>
    <w:rsid w:val="0069075A"/>
    <w:rsid w:val="00690D9F"/>
    <w:rsid w:val="006911AB"/>
    <w:rsid w:val="006913CA"/>
    <w:rsid w:val="00691523"/>
    <w:rsid w:val="00691696"/>
    <w:rsid w:val="006918CB"/>
    <w:rsid w:val="00691C2B"/>
    <w:rsid w:val="00691C68"/>
    <w:rsid w:val="00692555"/>
    <w:rsid w:val="00692609"/>
    <w:rsid w:val="00692C35"/>
    <w:rsid w:val="00692C55"/>
    <w:rsid w:val="00692F5B"/>
    <w:rsid w:val="006931AC"/>
    <w:rsid w:val="00694884"/>
    <w:rsid w:val="0069494E"/>
    <w:rsid w:val="006958E1"/>
    <w:rsid w:val="00695EB3"/>
    <w:rsid w:val="00695FD1"/>
    <w:rsid w:val="0069685D"/>
    <w:rsid w:val="00696BCA"/>
    <w:rsid w:val="00696EE7"/>
    <w:rsid w:val="00697503"/>
    <w:rsid w:val="00697DC4"/>
    <w:rsid w:val="006A07DB"/>
    <w:rsid w:val="006A09A9"/>
    <w:rsid w:val="006A0B43"/>
    <w:rsid w:val="006A109F"/>
    <w:rsid w:val="006A1756"/>
    <w:rsid w:val="006A1873"/>
    <w:rsid w:val="006A221D"/>
    <w:rsid w:val="006A2311"/>
    <w:rsid w:val="006A338C"/>
    <w:rsid w:val="006A386C"/>
    <w:rsid w:val="006A39AB"/>
    <w:rsid w:val="006A3FC9"/>
    <w:rsid w:val="006A401D"/>
    <w:rsid w:val="006A4261"/>
    <w:rsid w:val="006A493D"/>
    <w:rsid w:val="006A5B98"/>
    <w:rsid w:val="006A6478"/>
    <w:rsid w:val="006A6A94"/>
    <w:rsid w:val="006A6F40"/>
    <w:rsid w:val="006A764E"/>
    <w:rsid w:val="006A768D"/>
    <w:rsid w:val="006B04BB"/>
    <w:rsid w:val="006B0DE7"/>
    <w:rsid w:val="006B15F3"/>
    <w:rsid w:val="006B1898"/>
    <w:rsid w:val="006B2558"/>
    <w:rsid w:val="006B3376"/>
    <w:rsid w:val="006B3CF0"/>
    <w:rsid w:val="006B41CD"/>
    <w:rsid w:val="006B46E9"/>
    <w:rsid w:val="006B488A"/>
    <w:rsid w:val="006B4B9E"/>
    <w:rsid w:val="006B5340"/>
    <w:rsid w:val="006B637B"/>
    <w:rsid w:val="006B689F"/>
    <w:rsid w:val="006B6D3B"/>
    <w:rsid w:val="006B7852"/>
    <w:rsid w:val="006B7F67"/>
    <w:rsid w:val="006C083A"/>
    <w:rsid w:val="006C084C"/>
    <w:rsid w:val="006C1295"/>
    <w:rsid w:val="006C1989"/>
    <w:rsid w:val="006C1F35"/>
    <w:rsid w:val="006C3E7E"/>
    <w:rsid w:val="006C4219"/>
    <w:rsid w:val="006C44A8"/>
    <w:rsid w:val="006C4C34"/>
    <w:rsid w:val="006C5760"/>
    <w:rsid w:val="006C5FFE"/>
    <w:rsid w:val="006C641D"/>
    <w:rsid w:val="006C6A53"/>
    <w:rsid w:val="006C6F8F"/>
    <w:rsid w:val="006C74B1"/>
    <w:rsid w:val="006D0581"/>
    <w:rsid w:val="006D0F0E"/>
    <w:rsid w:val="006D166E"/>
    <w:rsid w:val="006D16E1"/>
    <w:rsid w:val="006D1720"/>
    <w:rsid w:val="006D3203"/>
    <w:rsid w:val="006D3D5F"/>
    <w:rsid w:val="006D4048"/>
    <w:rsid w:val="006D4460"/>
    <w:rsid w:val="006D4D06"/>
    <w:rsid w:val="006D5934"/>
    <w:rsid w:val="006D667F"/>
    <w:rsid w:val="006D6FEF"/>
    <w:rsid w:val="006E0926"/>
    <w:rsid w:val="006E09BF"/>
    <w:rsid w:val="006E0B0E"/>
    <w:rsid w:val="006E0C88"/>
    <w:rsid w:val="006E147F"/>
    <w:rsid w:val="006E181C"/>
    <w:rsid w:val="006E1D0D"/>
    <w:rsid w:val="006E1F51"/>
    <w:rsid w:val="006E2BDC"/>
    <w:rsid w:val="006E34D0"/>
    <w:rsid w:val="006E3EDF"/>
    <w:rsid w:val="006E4669"/>
    <w:rsid w:val="006E50E1"/>
    <w:rsid w:val="006E5B94"/>
    <w:rsid w:val="006E6EB6"/>
    <w:rsid w:val="006E7EBB"/>
    <w:rsid w:val="006F0BE2"/>
    <w:rsid w:val="006F0C35"/>
    <w:rsid w:val="006F1267"/>
    <w:rsid w:val="006F1DC9"/>
    <w:rsid w:val="006F1F73"/>
    <w:rsid w:val="006F271D"/>
    <w:rsid w:val="006F2C77"/>
    <w:rsid w:val="006F2EFB"/>
    <w:rsid w:val="006F3972"/>
    <w:rsid w:val="006F4BF7"/>
    <w:rsid w:val="006F51D0"/>
    <w:rsid w:val="006F5B8E"/>
    <w:rsid w:val="006F5C01"/>
    <w:rsid w:val="006F6D75"/>
    <w:rsid w:val="006F6D9F"/>
    <w:rsid w:val="006F73BC"/>
    <w:rsid w:val="006F7D2E"/>
    <w:rsid w:val="0070092A"/>
    <w:rsid w:val="00700986"/>
    <w:rsid w:val="00700D0C"/>
    <w:rsid w:val="00701238"/>
    <w:rsid w:val="00701C8A"/>
    <w:rsid w:val="00702033"/>
    <w:rsid w:val="00702C84"/>
    <w:rsid w:val="00702C94"/>
    <w:rsid w:val="00702CD7"/>
    <w:rsid w:val="00702ED8"/>
    <w:rsid w:val="00703FEB"/>
    <w:rsid w:val="00704916"/>
    <w:rsid w:val="00704CEF"/>
    <w:rsid w:val="00704EF5"/>
    <w:rsid w:val="007051A6"/>
    <w:rsid w:val="007051ED"/>
    <w:rsid w:val="00706040"/>
    <w:rsid w:val="00706578"/>
    <w:rsid w:val="00707A49"/>
    <w:rsid w:val="00707B78"/>
    <w:rsid w:val="00707DB8"/>
    <w:rsid w:val="00711A58"/>
    <w:rsid w:val="00711BB4"/>
    <w:rsid w:val="007124A8"/>
    <w:rsid w:val="0071255B"/>
    <w:rsid w:val="0071286D"/>
    <w:rsid w:val="00712D0B"/>
    <w:rsid w:val="00712F9A"/>
    <w:rsid w:val="00713186"/>
    <w:rsid w:val="007140FB"/>
    <w:rsid w:val="0071424C"/>
    <w:rsid w:val="0071570F"/>
    <w:rsid w:val="00715A55"/>
    <w:rsid w:val="00716699"/>
    <w:rsid w:val="00716792"/>
    <w:rsid w:val="007171DF"/>
    <w:rsid w:val="00717281"/>
    <w:rsid w:val="007179A0"/>
    <w:rsid w:val="00717E9F"/>
    <w:rsid w:val="007200D3"/>
    <w:rsid w:val="00720378"/>
    <w:rsid w:val="00720516"/>
    <w:rsid w:val="00720A4E"/>
    <w:rsid w:val="00720A8D"/>
    <w:rsid w:val="00720BA2"/>
    <w:rsid w:val="0072118A"/>
    <w:rsid w:val="00721DBE"/>
    <w:rsid w:val="0072249A"/>
    <w:rsid w:val="007227E7"/>
    <w:rsid w:val="00722E54"/>
    <w:rsid w:val="007232A5"/>
    <w:rsid w:val="00723B2E"/>
    <w:rsid w:val="00724447"/>
    <w:rsid w:val="00724F50"/>
    <w:rsid w:val="007253EA"/>
    <w:rsid w:val="007255A6"/>
    <w:rsid w:val="007256A1"/>
    <w:rsid w:val="00725F78"/>
    <w:rsid w:val="00726902"/>
    <w:rsid w:val="00726C6C"/>
    <w:rsid w:val="0072743A"/>
    <w:rsid w:val="0073008D"/>
    <w:rsid w:val="00730ACF"/>
    <w:rsid w:val="00730B51"/>
    <w:rsid w:val="0073116F"/>
    <w:rsid w:val="00731A3D"/>
    <w:rsid w:val="00731C9D"/>
    <w:rsid w:val="00731E86"/>
    <w:rsid w:val="00731E88"/>
    <w:rsid w:val="00732249"/>
    <w:rsid w:val="00732F1C"/>
    <w:rsid w:val="00733114"/>
    <w:rsid w:val="0073328D"/>
    <w:rsid w:val="007354E5"/>
    <w:rsid w:val="00735960"/>
    <w:rsid w:val="00735EA2"/>
    <w:rsid w:val="007366FF"/>
    <w:rsid w:val="00736B47"/>
    <w:rsid w:val="007370C4"/>
    <w:rsid w:val="00737B9F"/>
    <w:rsid w:val="00737F0F"/>
    <w:rsid w:val="007403E7"/>
    <w:rsid w:val="0074055C"/>
    <w:rsid w:val="007410A4"/>
    <w:rsid w:val="00742298"/>
    <w:rsid w:val="007422FD"/>
    <w:rsid w:val="007437FD"/>
    <w:rsid w:val="00743B9A"/>
    <w:rsid w:val="007452BB"/>
    <w:rsid w:val="00745EB6"/>
    <w:rsid w:val="00747E37"/>
    <w:rsid w:val="007510B8"/>
    <w:rsid w:val="00752200"/>
    <w:rsid w:val="007532C6"/>
    <w:rsid w:val="007536A2"/>
    <w:rsid w:val="00753AC0"/>
    <w:rsid w:val="00754859"/>
    <w:rsid w:val="00755C6B"/>
    <w:rsid w:val="0075609A"/>
    <w:rsid w:val="00756159"/>
    <w:rsid w:val="00756701"/>
    <w:rsid w:val="00756D36"/>
    <w:rsid w:val="00757140"/>
    <w:rsid w:val="00757493"/>
    <w:rsid w:val="00760241"/>
    <w:rsid w:val="007603ED"/>
    <w:rsid w:val="00760FD5"/>
    <w:rsid w:val="00762129"/>
    <w:rsid w:val="00762482"/>
    <w:rsid w:val="00762D15"/>
    <w:rsid w:val="00763670"/>
    <w:rsid w:val="00763B4B"/>
    <w:rsid w:val="0076406C"/>
    <w:rsid w:val="00764BA5"/>
    <w:rsid w:val="00764C9A"/>
    <w:rsid w:val="00764DB1"/>
    <w:rsid w:val="00765F81"/>
    <w:rsid w:val="00766360"/>
    <w:rsid w:val="007663AC"/>
    <w:rsid w:val="007664B8"/>
    <w:rsid w:val="00766D61"/>
    <w:rsid w:val="00766FF7"/>
    <w:rsid w:val="007702B7"/>
    <w:rsid w:val="00771093"/>
    <w:rsid w:val="007710E1"/>
    <w:rsid w:val="007718EE"/>
    <w:rsid w:val="00771ABF"/>
    <w:rsid w:val="00772580"/>
    <w:rsid w:val="007728AE"/>
    <w:rsid w:val="00772A39"/>
    <w:rsid w:val="007731DC"/>
    <w:rsid w:val="00773422"/>
    <w:rsid w:val="0077388A"/>
    <w:rsid w:val="00774B49"/>
    <w:rsid w:val="00774EB0"/>
    <w:rsid w:val="00775157"/>
    <w:rsid w:val="007759F7"/>
    <w:rsid w:val="00775AC2"/>
    <w:rsid w:val="0077606B"/>
    <w:rsid w:val="007761FB"/>
    <w:rsid w:val="00776940"/>
    <w:rsid w:val="00776B0E"/>
    <w:rsid w:val="00777084"/>
    <w:rsid w:val="007776BA"/>
    <w:rsid w:val="00777931"/>
    <w:rsid w:val="00777C23"/>
    <w:rsid w:val="0078066D"/>
    <w:rsid w:val="00780BF2"/>
    <w:rsid w:val="00780CFE"/>
    <w:rsid w:val="00781E90"/>
    <w:rsid w:val="00782837"/>
    <w:rsid w:val="007830BA"/>
    <w:rsid w:val="00783410"/>
    <w:rsid w:val="00783C93"/>
    <w:rsid w:val="00784232"/>
    <w:rsid w:val="007844E1"/>
    <w:rsid w:val="007845E7"/>
    <w:rsid w:val="0078495B"/>
    <w:rsid w:val="00784E5D"/>
    <w:rsid w:val="00784FB5"/>
    <w:rsid w:val="007858E1"/>
    <w:rsid w:val="00785BC7"/>
    <w:rsid w:val="007860ED"/>
    <w:rsid w:val="007861C6"/>
    <w:rsid w:val="00786AB0"/>
    <w:rsid w:val="00787BCE"/>
    <w:rsid w:val="00787E57"/>
    <w:rsid w:val="0079028C"/>
    <w:rsid w:val="00790343"/>
    <w:rsid w:val="00791A04"/>
    <w:rsid w:val="00791A3B"/>
    <w:rsid w:val="00791B73"/>
    <w:rsid w:val="007925D4"/>
    <w:rsid w:val="0079300F"/>
    <w:rsid w:val="0079429F"/>
    <w:rsid w:val="00794724"/>
    <w:rsid w:val="0079494D"/>
    <w:rsid w:val="00794A3D"/>
    <w:rsid w:val="007956D5"/>
    <w:rsid w:val="00795794"/>
    <w:rsid w:val="00795B94"/>
    <w:rsid w:val="0079671B"/>
    <w:rsid w:val="00796CC9"/>
    <w:rsid w:val="007977DD"/>
    <w:rsid w:val="00797A29"/>
    <w:rsid w:val="007A103A"/>
    <w:rsid w:val="007A112E"/>
    <w:rsid w:val="007A127A"/>
    <w:rsid w:val="007A1658"/>
    <w:rsid w:val="007A1EF8"/>
    <w:rsid w:val="007A1F9A"/>
    <w:rsid w:val="007A23AE"/>
    <w:rsid w:val="007A352C"/>
    <w:rsid w:val="007A405C"/>
    <w:rsid w:val="007A4946"/>
    <w:rsid w:val="007A4D0C"/>
    <w:rsid w:val="007A522D"/>
    <w:rsid w:val="007A543B"/>
    <w:rsid w:val="007A55CA"/>
    <w:rsid w:val="007A579A"/>
    <w:rsid w:val="007A5AF6"/>
    <w:rsid w:val="007A5CF5"/>
    <w:rsid w:val="007A6795"/>
    <w:rsid w:val="007A6E08"/>
    <w:rsid w:val="007A6EBD"/>
    <w:rsid w:val="007A6F36"/>
    <w:rsid w:val="007A748C"/>
    <w:rsid w:val="007A7570"/>
    <w:rsid w:val="007A7BAF"/>
    <w:rsid w:val="007A7D9D"/>
    <w:rsid w:val="007B00D6"/>
    <w:rsid w:val="007B07B0"/>
    <w:rsid w:val="007B08C2"/>
    <w:rsid w:val="007B0CF0"/>
    <w:rsid w:val="007B1311"/>
    <w:rsid w:val="007B1D87"/>
    <w:rsid w:val="007B267F"/>
    <w:rsid w:val="007B2C37"/>
    <w:rsid w:val="007B312A"/>
    <w:rsid w:val="007B31C5"/>
    <w:rsid w:val="007B3226"/>
    <w:rsid w:val="007B3251"/>
    <w:rsid w:val="007B347B"/>
    <w:rsid w:val="007B3BB1"/>
    <w:rsid w:val="007B406A"/>
    <w:rsid w:val="007B4565"/>
    <w:rsid w:val="007B4D31"/>
    <w:rsid w:val="007B5885"/>
    <w:rsid w:val="007B5FD1"/>
    <w:rsid w:val="007B6DC9"/>
    <w:rsid w:val="007B7CFD"/>
    <w:rsid w:val="007C05D2"/>
    <w:rsid w:val="007C2BC0"/>
    <w:rsid w:val="007C2DD9"/>
    <w:rsid w:val="007C3AF9"/>
    <w:rsid w:val="007C3E53"/>
    <w:rsid w:val="007C56A6"/>
    <w:rsid w:val="007C6138"/>
    <w:rsid w:val="007C78ED"/>
    <w:rsid w:val="007D22C7"/>
    <w:rsid w:val="007D25BA"/>
    <w:rsid w:val="007D3210"/>
    <w:rsid w:val="007D38D3"/>
    <w:rsid w:val="007D3BA6"/>
    <w:rsid w:val="007D471A"/>
    <w:rsid w:val="007D4776"/>
    <w:rsid w:val="007D498D"/>
    <w:rsid w:val="007D4E68"/>
    <w:rsid w:val="007D4FD3"/>
    <w:rsid w:val="007D55E2"/>
    <w:rsid w:val="007D56A1"/>
    <w:rsid w:val="007D5A1E"/>
    <w:rsid w:val="007D5A6C"/>
    <w:rsid w:val="007D6362"/>
    <w:rsid w:val="007D6CBF"/>
    <w:rsid w:val="007D6EA0"/>
    <w:rsid w:val="007D7318"/>
    <w:rsid w:val="007D7409"/>
    <w:rsid w:val="007E0B71"/>
    <w:rsid w:val="007E13BB"/>
    <w:rsid w:val="007E19CB"/>
    <w:rsid w:val="007E2024"/>
    <w:rsid w:val="007E21DF"/>
    <w:rsid w:val="007E2AC7"/>
    <w:rsid w:val="007E36EA"/>
    <w:rsid w:val="007E3B88"/>
    <w:rsid w:val="007E3C60"/>
    <w:rsid w:val="007E3D0C"/>
    <w:rsid w:val="007E48C4"/>
    <w:rsid w:val="007E49A3"/>
    <w:rsid w:val="007E4CBF"/>
    <w:rsid w:val="007E5DAC"/>
    <w:rsid w:val="007E5F64"/>
    <w:rsid w:val="007E6233"/>
    <w:rsid w:val="007E6711"/>
    <w:rsid w:val="007E6CDA"/>
    <w:rsid w:val="007E7D3E"/>
    <w:rsid w:val="007E7F5E"/>
    <w:rsid w:val="007F0314"/>
    <w:rsid w:val="007F0EB5"/>
    <w:rsid w:val="007F0F4E"/>
    <w:rsid w:val="007F10DC"/>
    <w:rsid w:val="007F1CE5"/>
    <w:rsid w:val="007F2172"/>
    <w:rsid w:val="007F31D0"/>
    <w:rsid w:val="007F35AA"/>
    <w:rsid w:val="007F3B2D"/>
    <w:rsid w:val="007F3D2B"/>
    <w:rsid w:val="007F3E98"/>
    <w:rsid w:val="007F47E4"/>
    <w:rsid w:val="007F53D1"/>
    <w:rsid w:val="007F587A"/>
    <w:rsid w:val="007F60AC"/>
    <w:rsid w:val="007F68AB"/>
    <w:rsid w:val="007F70F0"/>
    <w:rsid w:val="007F7259"/>
    <w:rsid w:val="00800564"/>
    <w:rsid w:val="008005F5"/>
    <w:rsid w:val="00801264"/>
    <w:rsid w:val="008019EF"/>
    <w:rsid w:val="00801AF2"/>
    <w:rsid w:val="00802119"/>
    <w:rsid w:val="008026F0"/>
    <w:rsid w:val="00802EDC"/>
    <w:rsid w:val="00802FD0"/>
    <w:rsid w:val="00803E07"/>
    <w:rsid w:val="00804406"/>
    <w:rsid w:val="00804741"/>
    <w:rsid w:val="008048B5"/>
    <w:rsid w:val="00805425"/>
    <w:rsid w:val="0080592F"/>
    <w:rsid w:val="00806650"/>
    <w:rsid w:val="00806800"/>
    <w:rsid w:val="00807A0D"/>
    <w:rsid w:val="00810B95"/>
    <w:rsid w:val="00811721"/>
    <w:rsid w:val="00813166"/>
    <w:rsid w:val="00814239"/>
    <w:rsid w:val="00815F5B"/>
    <w:rsid w:val="008160CD"/>
    <w:rsid w:val="00816AC3"/>
    <w:rsid w:val="00817754"/>
    <w:rsid w:val="008210CD"/>
    <w:rsid w:val="00821E53"/>
    <w:rsid w:val="008221FA"/>
    <w:rsid w:val="008226BF"/>
    <w:rsid w:val="0082486A"/>
    <w:rsid w:val="008251E5"/>
    <w:rsid w:val="00825EAF"/>
    <w:rsid w:val="00825FD8"/>
    <w:rsid w:val="0082722B"/>
    <w:rsid w:val="0082780C"/>
    <w:rsid w:val="00827D42"/>
    <w:rsid w:val="0083057E"/>
    <w:rsid w:val="008308DA"/>
    <w:rsid w:val="00830A32"/>
    <w:rsid w:val="008312A7"/>
    <w:rsid w:val="0083218C"/>
    <w:rsid w:val="00832557"/>
    <w:rsid w:val="0083261F"/>
    <w:rsid w:val="00832F9D"/>
    <w:rsid w:val="008336BB"/>
    <w:rsid w:val="008339D5"/>
    <w:rsid w:val="00833A13"/>
    <w:rsid w:val="00834C30"/>
    <w:rsid w:val="008353D1"/>
    <w:rsid w:val="00836B6F"/>
    <w:rsid w:val="008370A0"/>
    <w:rsid w:val="0083788B"/>
    <w:rsid w:val="00840232"/>
    <w:rsid w:val="008404DF"/>
    <w:rsid w:val="00840A08"/>
    <w:rsid w:val="00840D17"/>
    <w:rsid w:val="00841867"/>
    <w:rsid w:val="00841B82"/>
    <w:rsid w:val="00843F05"/>
    <w:rsid w:val="0084453E"/>
    <w:rsid w:val="00844A6C"/>
    <w:rsid w:val="00844AC6"/>
    <w:rsid w:val="00844D26"/>
    <w:rsid w:val="00844E35"/>
    <w:rsid w:val="00845136"/>
    <w:rsid w:val="00845248"/>
    <w:rsid w:val="0084550F"/>
    <w:rsid w:val="00845673"/>
    <w:rsid w:val="00845FC1"/>
    <w:rsid w:val="008469CB"/>
    <w:rsid w:val="00847E47"/>
    <w:rsid w:val="00850664"/>
    <w:rsid w:val="00850E52"/>
    <w:rsid w:val="00852784"/>
    <w:rsid w:val="00853070"/>
    <w:rsid w:val="008562FA"/>
    <w:rsid w:val="008571B0"/>
    <w:rsid w:val="00857216"/>
    <w:rsid w:val="00857397"/>
    <w:rsid w:val="0085745A"/>
    <w:rsid w:val="00857DE0"/>
    <w:rsid w:val="00860B58"/>
    <w:rsid w:val="00861026"/>
    <w:rsid w:val="00861490"/>
    <w:rsid w:val="0086377C"/>
    <w:rsid w:val="0086385B"/>
    <w:rsid w:val="00863CED"/>
    <w:rsid w:val="008640E0"/>
    <w:rsid w:val="00864E7D"/>
    <w:rsid w:val="008650B2"/>
    <w:rsid w:val="008653F6"/>
    <w:rsid w:val="008657DE"/>
    <w:rsid w:val="00866854"/>
    <w:rsid w:val="00866D9C"/>
    <w:rsid w:val="008673B8"/>
    <w:rsid w:val="00867527"/>
    <w:rsid w:val="00867D30"/>
    <w:rsid w:val="008702BB"/>
    <w:rsid w:val="00870BA3"/>
    <w:rsid w:val="00871255"/>
    <w:rsid w:val="0087129D"/>
    <w:rsid w:val="00871D51"/>
    <w:rsid w:val="00871E66"/>
    <w:rsid w:val="00872805"/>
    <w:rsid w:val="00872F3E"/>
    <w:rsid w:val="00873466"/>
    <w:rsid w:val="0087394A"/>
    <w:rsid w:val="00873C53"/>
    <w:rsid w:val="00873FBC"/>
    <w:rsid w:val="008741C9"/>
    <w:rsid w:val="008745EE"/>
    <w:rsid w:val="008749C9"/>
    <w:rsid w:val="008749FF"/>
    <w:rsid w:val="00874A37"/>
    <w:rsid w:val="00875220"/>
    <w:rsid w:val="008754C9"/>
    <w:rsid w:val="0087596A"/>
    <w:rsid w:val="008760B5"/>
    <w:rsid w:val="008760F3"/>
    <w:rsid w:val="00876241"/>
    <w:rsid w:val="0087658E"/>
    <w:rsid w:val="00876898"/>
    <w:rsid w:val="008808F7"/>
    <w:rsid w:val="008809E8"/>
    <w:rsid w:val="008811F4"/>
    <w:rsid w:val="008821EC"/>
    <w:rsid w:val="00882466"/>
    <w:rsid w:val="00883685"/>
    <w:rsid w:val="00883A9D"/>
    <w:rsid w:val="00883C51"/>
    <w:rsid w:val="00883FAD"/>
    <w:rsid w:val="0088404C"/>
    <w:rsid w:val="008850E1"/>
    <w:rsid w:val="00885210"/>
    <w:rsid w:val="00885E6A"/>
    <w:rsid w:val="00885E86"/>
    <w:rsid w:val="00885F5F"/>
    <w:rsid w:val="00887907"/>
    <w:rsid w:val="008901EF"/>
    <w:rsid w:val="00890417"/>
    <w:rsid w:val="0089092A"/>
    <w:rsid w:val="00890C74"/>
    <w:rsid w:val="00892419"/>
    <w:rsid w:val="00892B1D"/>
    <w:rsid w:val="0089394E"/>
    <w:rsid w:val="00894201"/>
    <w:rsid w:val="00894937"/>
    <w:rsid w:val="008952F7"/>
    <w:rsid w:val="00896D28"/>
    <w:rsid w:val="00896ECE"/>
    <w:rsid w:val="008975EA"/>
    <w:rsid w:val="008A0698"/>
    <w:rsid w:val="008A0CFA"/>
    <w:rsid w:val="008A1097"/>
    <w:rsid w:val="008A114A"/>
    <w:rsid w:val="008A16BA"/>
    <w:rsid w:val="008A2482"/>
    <w:rsid w:val="008A266F"/>
    <w:rsid w:val="008A2A3D"/>
    <w:rsid w:val="008A2ED6"/>
    <w:rsid w:val="008A30E3"/>
    <w:rsid w:val="008A3C78"/>
    <w:rsid w:val="008A40DC"/>
    <w:rsid w:val="008A49EA"/>
    <w:rsid w:val="008A4D57"/>
    <w:rsid w:val="008A4F42"/>
    <w:rsid w:val="008A5677"/>
    <w:rsid w:val="008A56C2"/>
    <w:rsid w:val="008A62D6"/>
    <w:rsid w:val="008A6C19"/>
    <w:rsid w:val="008A7139"/>
    <w:rsid w:val="008A75B4"/>
    <w:rsid w:val="008A7CA4"/>
    <w:rsid w:val="008B013A"/>
    <w:rsid w:val="008B03D4"/>
    <w:rsid w:val="008B12B4"/>
    <w:rsid w:val="008B1869"/>
    <w:rsid w:val="008B257D"/>
    <w:rsid w:val="008B2C26"/>
    <w:rsid w:val="008B4742"/>
    <w:rsid w:val="008B483B"/>
    <w:rsid w:val="008B519B"/>
    <w:rsid w:val="008B5B42"/>
    <w:rsid w:val="008B5B8D"/>
    <w:rsid w:val="008B641F"/>
    <w:rsid w:val="008B68D7"/>
    <w:rsid w:val="008B6959"/>
    <w:rsid w:val="008C10EF"/>
    <w:rsid w:val="008C1353"/>
    <w:rsid w:val="008C2990"/>
    <w:rsid w:val="008C2DCA"/>
    <w:rsid w:val="008C2FB7"/>
    <w:rsid w:val="008C324F"/>
    <w:rsid w:val="008C352E"/>
    <w:rsid w:val="008C38A2"/>
    <w:rsid w:val="008C49E4"/>
    <w:rsid w:val="008C4F26"/>
    <w:rsid w:val="008C567F"/>
    <w:rsid w:val="008C5F54"/>
    <w:rsid w:val="008C693E"/>
    <w:rsid w:val="008C75C3"/>
    <w:rsid w:val="008D096F"/>
    <w:rsid w:val="008D0D4A"/>
    <w:rsid w:val="008D1CBB"/>
    <w:rsid w:val="008D253F"/>
    <w:rsid w:val="008D27DE"/>
    <w:rsid w:val="008D3166"/>
    <w:rsid w:val="008D354D"/>
    <w:rsid w:val="008D369C"/>
    <w:rsid w:val="008D69C6"/>
    <w:rsid w:val="008E061C"/>
    <w:rsid w:val="008E0F7B"/>
    <w:rsid w:val="008E11A5"/>
    <w:rsid w:val="008E1353"/>
    <w:rsid w:val="008E153D"/>
    <w:rsid w:val="008E18DC"/>
    <w:rsid w:val="008E1BE6"/>
    <w:rsid w:val="008E2052"/>
    <w:rsid w:val="008E213E"/>
    <w:rsid w:val="008E2614"/>
    <w:rsid w:val="008E2C7D"/>
    <w:rsid w:val="008E2DA0"/>
    <w:rsid w:val="008E2F3B"/>
    <w:rsid w:val="008E34E8"/>
    <w:rsid w:val="008E5669"/>
    <w:rsid w:val="008E5697"/>
    <w:rsid w:val="008E570A"/>
    <w:rsid w:val="008E6057"/>
    <w:rsid w:val="008E6231"/>
    <w:rsid w:val="008E6285"/>
    <w:rsid w:val="008E6473"/>
    <w:rsid w:val="008E6F12"/>
    <w:rsid w:val="008F08AB"/>
    <w:rsid w:val="008F0D0B"/>
    <w:rsid w:val="008F0D44"/>
    <w:rsid w:val="008F0FBE"/>
    <w:rsid w:val="008F1546"/>
    <w:rsid w:val="008F155D"/>
    <w:rsid w:val="008F1EF1"/>
    <w:rsid w:val="008F3326"/>
    <w:rsid w:val="008F3A91"/>
    <w:rsid w:val="008F3CBA"/>
    <w:rsid w:val="008F3E24"/>
    <w:rsid w:val="008F4584"/>
    <w:rsid w:val="008F47DE"/>
    <w:rsid w:val="008F5286"/>
    <w:rsid w:val="008F535A"/>
    <w:rsid w:val="008F6FDB"/>
    <w:rsid w:val="008F7003"/>
    <w:rsid w:val="008F77D9"/>
    <w:rsid w:val="0090038A"/>
    <w:rsid w:val="009007C1"/>
    <w:rsid w:val="00900C56"/>
    <w:rsid w:val="00902637"/>
    <w:rsid w:val="0090275A"/>
    <w:rsid w:val="009033A8"/>
    <w:rsid w:val="009038FC"/>
    <w:rsid w:val="00903C6E"/>
    <w:rsid w:val="00903FF8"/>
    <w:rsid w:val="009045AA"/>
    <w:rsid w:val="009053BA"/>
    <w:rsid w:val="0090540C"/>
    <w:rsid w:val="0090584F"/>
    <w:rsid w:val="009071DD"/>
    <w:rsid w:val="00907E61"/>
    <w:rsid w:val="00910A72"/>
    <w:rsid w:val="00910EA6"/>
    <w:rsid w:val="00911980"/>
    <w:rsid w:val="00911A88"/>
    <w:rsid w:val="00912155"/>
    <w:rsid w:val="00913E83"/>
    <w:rsid w:val="009157F8"/>
    <w:rsid w:val="00916634"/>
    <w:rsid w:val="009169BF"/>
    <w:rsid w:val="00916CE9"/>
    <w:rsid w:val="00916F32"/>
    <w:rsid w:val="00917029"/>
    <w:rsid w:val="009173EE"/>
    <w:rsid w:val="00917C89"/>
    <w:rsid w:val="00920079"/>
    <w:rsid w:val="009201BA"/>
    <w:rsid w:val="00920237"/>
    <w:rsid w:val="0092028B"/>
    <w:rsid w:val="0092092E"/>
    <w:rsid w:val="0092099F"/>
    <w:rsid w:val="00920F58"/>
    <w:rsid w:val="009211DE"/>
    <w:rsid w:val="00921244"/>
    <w:rsid w:val="00921495"/>
    <w:rsid w:val="00921670"/>
    <w:rsid w:val="00921A97"/>
    <w:rsid w:val="009223F7"/>
    <w:rsid w:val="00922BF4"/>
    <w:rsid w:val="00922C5C"/>
    <w:rsid w:val="00922F84"/>
    <w:rsid w:val="009236FF"/>
    <w:rsid w:val="00923B73"/>
    <w:rsid w:val="00924558"/>
    <w:rsid w:val="009247CE"/>
    <w:rsid w:val="00924CA6"/>
    <w:rsid w:val="009258B1"/>
    <w:rsid w:val="009259ED"/>
    <w:rsid w:val="00925D9E"/>
    <w:rsid w:val="009260CB"/>
    <w:rsid w:val="00926D66"/>
    <w:rsid w:val="00926DFD"/>
    <w:rsid w:val="00930884"/>
    <w:rsid w:val="009320D2"/>
    <w:rsid w:val="00932313"/>
    <w:rsid w:val="0093243F"/>
    <w:rsid w:val="0093400F"/>
    <w:rsid w:val="0093447E"/>
    <w:rsid w:val="00934980"/>
    <w:rsid w:val="00936095"/>
    <w:rsid w:val="00936134"/>
    <w:rsid w:val="00936950"/>
    <w:rsid w:val="00936D77"/>
    <w:rsid w:val="00936D99"/>
    <w:rsid w:val="00936EF2"/>
    <w:rsid w:val="0093758B"/>
    <w:rsid w:val="00937CB1"/>
    <w:rsid w:val="00937F0D"/>
    <w:rsid w:val="00940AA9"/>
    <w:rsid w:val="00940DB8"/>
    <w:rsid w:val="00941136"/>
    <w:rsid w:val="009416C7"/>
    <w:rsid w:val="00941808"/>
    <w:rsid w:val="0094208C"/>
    <w:rsid w:val="009422F1"/>
    <w:rsid w:val="00942AFF"/>
    <w:rsid w:val="00942B72"/>
    <w:rsid w:val="0094361D"/>
    <w:rsid w:val="00943754"/>
    <w:rsid w:val="00943B22"/>
    <w:rsid w:val="00943BBF"/>
    <w:rsid w:val="00944B28"/>
    <w:rsid w:val="00944BEA"/>
    <w:rsid w:val="009450C1"/>
    <w:rsid w:val="0094530C"/>
    <w:rsid w:val="00945F5A"/>
    <w:rsid w:val="009460F3"/>
    <w:rsid w:val="0094623C"/>
    <w:rsid w:val="00946522"/>
    <w:rsid w:val="009468A3"/>
    <w:rsid w:val="00946F4D"/>
    <w:rsid w:val="00947116"/>
    <w:rsid w:val="0094748D"/>
    <w:rsid w:val="0095001F"/>
    <w:rsid w:val="00950261"/>
    <w:rsid w:val="00950BBD"/>
    <w:rsid w:val="00951557"/>
    <w:rsid w:val="009517D4"/>
    <w:rsid w:val="00952C9E"/>
    <w:rsid w:val="00952D54"/>
    <w:rsid w:val="00953BAD"/>
    <w:rsid w:val="00953CDB"/>
    <w:rsid w:val="00953DF4"/>
    <w:rsid w:val="00953E3E"/>
    <w:rsid w:val="00954221"/>
    <w:rsid w:val="00955263"/>
    <w:rsid w:val="0095530C"/>
    <w:rsid w:val="00955C92"/>
    <w:rsid w:val="00956A75"/>
    <w:rsid w:val="009576B1"/>
    <w:rsid w:val="00957A0D"/>
    <w:rsid w:val="00957EE4"/>
    <w:rsid w:val="00960768"/>
    <w:rsid w:val="00960DF8"/>
    <w:rsid w:val="009612A8"/>
    <w:rsid w:val="0096135A"/>
    <w:rsid w:val="00961501"/>
    <w:rsid w:val="00962BEE"/>
    <w:rsid w:val="00962FF5"/>
    <w:rsid w:val="0096522E"/>
    <w:rsid w:val="009659D0"/>
    <w:rsid w:val="00965A58"/>
    <w:rsid w:val="00965C5F"/>
    <w:rsid w:val="00966B77"/>
    <w:rsid w:val="00967EFD"/>
    <w:rsid w:val="00967F52"/>
    <w:rsid w:val="009705B9"/>
    <w:rsid w:val="009707A9"/>
    <w:rsid w:val="009708B9"/>
    <w:rsid w:val="009709CC"/>
    <w:rsid w:val="00970B61"/>
    <w:rsid w:val="00970EB9"/>
    <w:rsid w:val="00971155"/>
    <w:rsid w:val="009713C3"/>
    <w:rsid w:val="00971C8C"/>
    <w:rsid w:val="009726A2"/>
    <w:rsid w:val="00973740"/>
    <w:rsid w:val="00974162"/>
    <w:rsid w:val="0097490F"/>
    <w:rsid w:val="00974B27"/>
    <w:rsid w:val="00974B7E"/>
    <w:rsid w:val="00974FD4"/>
    <w:rsid w:val="009763F0"/>
    <w:rsid w:val="0097684E"/>
    <w:rsid w:val="009771D1"/>
    <w:rsid w:val="009776E5"/>
    <w:rsid w:val="0098007D"/>
    <w:rsid w:val="0098017A"/>
    <w:rsid w:val="00980609"/>
    <w:rsid w:val="00980E60"/>
    <w:rsid w:val="00981C04"/>
    <w:rsid w:val="00982235"/>
    <w:rsid w:val="00982D14"/>
    <w:rsid w:val="009830ED"/>
    <w:rsid w:val="009831C8"/>
    <w:rsid w:val="0098350F"/>
    <w:rsid w:val="00983F0D"/>
    <w:rsid w:val="009846A1"/>
    <w:rsid w:val="009847B3"/>
    <w:rsid w:val="00984A9C"/>
    <w:rsid w:val="00984BE4"/>
    <w:rsid w:val="00985254"/>
    <w:rsid w:val="00985B05"/>
    <w:rsid w:val="00985BF3"/>
    <w:rsid w:val="00985E08"/>
    <w:rsid w:val="00986DAE"/>
    <w:rsid w:val="00990A1E"/>
    <w:rsid w:val="00990BDF"/>
    <w:rsid w:val="00990E9F"/>
    <w:rsid w:val="00991921"/>
    <w:rsid w:val="00992663"/>
    <w:rsid w:val="00992696"/>
    <w:rsid w:val="00992E5D"/>
    <w:rsid w:val="00992ECF"/>
    <w:rsid w:val="00993985"/>
    <w:rsid w:val="00994BCF"/>
    <w:rsid w:val="009968D4"/>
    <w:rsid w:val="00997233"/>
    <w:rsid w:val="009973D9"/>
    <w:rsid w:val="0099768F"/>
    <w:rsid w:val="00997872"/>
    <w:rsid w:val="00997F20"/>
    <w:rsid w:val="009A0147"/>
    <w:rsid w:val="009A04B6"/>
    <w:rsid w:val="009A124D"/>
    <w:rsid w:val="009A1A20"/>
    <w:rsid w:val="009A244C"/>
    <w:rsid w:val="009A3253"/>
    <w:rsid w:val="009A3B9C"/>
    <w:rsid w:val="009A45F4"/>
    <w:rsid w:val="009A4E7F"/>
    <w:rsid w:val="009A6FCC"/>
    <w:rsid w:val="009A7062"/>
    <w:rsid w:val="009A70D0"/>
    <w:rsid w:val="009A712B"/>
    <w:rsid w:val="009A760B"/>
    <w:rsid w:val="009A790B"/>
    <w:rsid w:val="009A7D7E"/>
    <w:rsid w:val="009B05B8"/>
    <w:rsid w:val="009B07D6"/>
    <w:rsid w:val="009B0B2A"/>
    <w:rsid w:val="009B1187"/>
    <w:rsid w:val="009B1713"/>
    <w:rsid w:val="009B1A23"/>
    <w:rsid w:val="009B215E"/>
    <w:rsid w:val="009B23D9"/>
    <w:rsid w:val="009B256B"/>
    <w:rsid w:val="009B2FF9"/>
    <w:rsid w:val="009B32B0"/>
    <w:rsid w:val="009B36E9"/>
    <w:rsid w:val="009B3990"/>
    <w:rsid w:val="009B44E6"/>
    <w:rsid w:val="009B4A4E"/>
    <w:rsid w:val="009B4EC3"/>
    <w:rsid w:val="009B4F24"/>
    <w:rsid w:val="009B5171"/>
    <w:rsid w:val="009B590F"/>
    <w:rsid w:val="009B59F1"/>
    <w:rsid w:val="009B644C"/>
    <w:rsid w:val="009B6BA6"/>
    <w:rsid w:val="009B6D40"/>
    <w:rsid w:val="009B7073"/>
    <w:rsid w:val="009B78F6"/>
    <w:rsid w:val="009C044A"/>
    <w:rsid w:val="009C0A1E"/>
    <w:rsid w:val="009C0D39"/>
    <w:rsid w:val="009C0F18"/>
    <w:rsid w:val="009C1714"/>
    <w:rsid w:val="009C1B4E"/>
    <w:rsid w:val="009C1C0A"/>
    <w:rsid w:val="009C1EAE"/>
    <w:rsid w:val="009C1F51"/>
    <w:rsid w:val="009C2594"/>
    <w:rsid w:val="009C3087"/>
    <w:rsid w:val="009C34F5"/>
    <w:rsid w:val="009C3541"/>
    <w:rsid w:val="009C40E0"/>
    <w:rsid w:val="009C4A68"/>
    <w:rsid w:val="009C550C"/>
    <w:rsid w:val="009C56A1"/>
    <w:rsid w:val="009C5903"/>
    <w:rsid w:val="009C6CCE"/>
    <w:rsid w:val="009C7E06"/>
    <w:rsid w:val="009D090B"/>
    <w:rsid w:val="009D0CD7"/>
    <w:rsid w:val="009D1097"/>
    <w:rsid w:val="009D2114"/>
    <w:rsid w:val="009D2160"/>
    <w:rsid w:val="009D24E5"/>
    <w:rsid w:val="009D37E4"/>
    <w:rsid w:val="009D390F"/>
    <w:rsid w:val="009D44D1"/>
    <w:rsid w:val="009D4B0F"/>
    <w:rsid w:val="009D51FE"/>
    <w:rsid w:val="009D6692"/>
    <w:rsid w:val="009D6D5F"/>
    <w:rsid w:val="009D75CA"/>
    <w:rsid w:val="009D7AED"/>
    <w:rsid w:val="009D7C6F"/>
    <w:rsid w:val="009E0516"/>
    <w:rsid w:val="009E0A5D"/>
    <w:rsid w:val="009E0F73"/>
    <w:rsid w:val="009E15C9"/>
    <w:rsid w:val="009E1BA1"/>
    <w:rsid w:val="009E1E71"/>
    <w:rsid w:val="009E3866"/>
    <w:rsid w:val="009E39D3"/>
    <w:rsid w:val="009E3E62"/>
    <w:rsid w:val="009E427E"/>
    <w:rsid w:val="009E4AA1"/>
    <w:rsid w:val="009E4BCC"/>
    <w:rsid w:val="009E4CB2"/>
    <w:rsid w:val="009E5582"/>
    <w:rsid w:val="009E5C92"/>
    <w:rsid w:val="009E5CFE"/>
    <w:rsid w:val="009E64B8"/>
    <w:rsid w:val="009E6709"/>
    <w:rsid w:val="009E6B7D"/>
    <w:rsid w:val="009E7D40"/>
    <w:rsid w:val="009F068F"/>
    <w:rsid w:val="009F0CB3"/>
    <w:rsid w:val="009F0D4D"/>
    <w:rsid w:val="009F1937"/>
    <w:rsid w:val="009F2770"/>
    <w:rsid w:val="009F2844"/>
    <w:rsid w:val="009F28B8"/>
    <w:rsid w:val="009F2F49"/>
    <w:rsid w:val="009F37CA"/>
    <w:rsid w:val="009F4DBB"/>
    <w:rsid w:val="009F4ED9"/>
    <w:rsid w:val="009F76BC"/>
    <w:rsid w:val="009F78D7"/>
    <w:rsid w:val="00A0106E"/>
    <w:rsid w:val="00A01750"/>
    <w:rsid w:val="00A018F3"/>
    <w:rsid w:val="00A01C6E"/>
    <w:rsid w:val="00A02573"/>
    <w:rsid w:val="00A02ECC"/>
    <w:rsid w:val="00A04AF9"/>
    <w:rsid w:val="00A04BB1"/>
    <w:rsid w:val="00A051D2"/>
    <w:rsid w:val="00A056BA"/>
    <w:rsid w:val="00A05852"/>
    <w:rsid w:val="00A0596D"/>
    <w:rsid w:val="00A05F99"/>
    <w:rsid w:val="00A065B5"/>
    <w:rsid w:val="00A067AB"/>
    <w:rsid w:val="00A06D04"/>
    <w:rsid w:val="00A0716B"/>
    <w:rsid w:val="00A0739F"/>
    <w:rsid w:val="00A0740A"/>
    <w:rsid w:val="00A077A6"/>
    <w:rsid w:val="00A07952"/>
    <w:rsid w:val="00A07CFE"/>
    <w:rsid w:val="00A1002E"/>
    <w:rsid w:val="00A1009C"/>
    <w:rsid w:val="00A10613"/>
    <w:rsid w:val="00A10DB3"/>
    <w:rsid w:val="00A11DD6"/>
    <w:rsid w:val="00A124C0"/>
    <w:rsid w:val="00A1273B"/>
    <w:rsid w:val="00A12982"/>
    <w:rsid w:val="00A130C4"/>
    <w:rsid w:val="00A137D4"/>
    <w:rsid w:val="00A1380C"/>
    <w:rsid w:val="00A13E30"/>
    <w:rsid w:val="00A13FB6"/>
    <w:rsid w:val="00A14307"/>
    <w:rsid w:val="00A14F17"/>
    <w:rsid w:val="00A151DB"/>
    <w:rsid w:val="00A1586A"/>
    <w:rsid w:val="00A162BE"/>
    <w:rsid w:val="00A16D5F"/>
    <w:rsid w:val="00A172F5"/>
    <w:rsid w:val="00A21018"/>
    <w:rsid w:val="00A218E3"/>
    <w:rsid w:val="00A218FD"/>
    <w:rsid w:val="00A2296C"/>
    <w:rsid w:val="00A22B1A"/>
    <w:rsid w:val="00A22C03"/>
    <w:rsid w:val="00A23982"/>
    <w:rsid w:val="00A23A2C"/>
    <w:rsid w:val="00A23A41"/>
    <w:rsid w:val="00A2407F"/>
    <w:rsid w:val="00A244E1"/>
    <w:rsid w:val="00A24BA7"/>
    <w:rsid w:val="00A24CBF"/>
    <w:rsid w:val="00A25814"/>
    <w:rsid w:val="00A258DE"/>
    <w:rsid w:val="00A26231"/>
    <w:rsid w:val="00A27795"/>
    <w:rsid w:val="00A30845"/>
    <w:rsid w:val="00A31847"/>
    <w:rsid w:val="00A32EF1"/>
    <w:rsid w:val="00A33169"/>
    <w:rsid w:val="00A33A26"/>
    <w:rsid w:val="00A33F79"/>
    <w:rsid w:val="00A341A6"/>
    <w:rsid w:val="00A34989"/>
    <w:rsid w:val="00A3522A"/>
    <w:rsid w:val="00A3573F"/>
    <w:rsid w:val="00A358D8"/>
    <w:rsid w:val="00A36A90"/>
    <w:rsid w:val="00A36C5F"/>
    <w:rsid w:val="00A377C3"/>
    <w:rsid w:val="00A377C4"/>
    <w:rsid w:val="00A37A75"/>
    <w:rsid w:val="00A37C6B"/>
    <w:rsid w:val="00A37C7D"/>
    <w:rsid w:val="00A402FA"/>
    <w:rsid w:val="00A40788"/>
    <w:rsid w:val="00A41BE0"/>
    <w:rsid w:val="00A41BFA"/>
    <w:rsid w:val="00A4209C"/>
    <w:rsid w:val="00A423A0"/>
    <w:rsid w:val="00A42532"/>
    <w:rsid w:val="00A43DDD"/>
    <w:rsid w:val="00A4423F"/>
    <w:rsid w:val="00A446DA"/>
    <w:rsid w:val="00A46D10"/>
    <w:rsid w:val="00A46E6B"/>
    <w:rsid w:val="00A50716"/>
    <w:rsid w:val="00A50C49"/>
    <w:rsid w:val="00A50E57"/>
    <w:rsid w:val="00A52700"/>
    <w:rsid w:val="00A52DC3"/>
    <w:rsid w:val="00A52F76"/>
    <w:rsid w:val="00A530B7"/>
    <w:rsid w:val="00A53277"/>
    <w:rsid w:val="00A5371C"/>
    <w:rsid w:val="00A53A9F"/>
    <w:rsid w:val="00A54177"/>
    <w:rsid w:val="00A54FA7"/>
    <w:rsid w:val="00A556EB"/>
    <w:rsid w:val="00A55771"/>
    <w:rsid w:val="00A55880"/>
    <w:rsid w:val="00A56361"/>
    <w:rsid w:val="00A569B1"/>
    <w:rsid w:val="00A575C3"/>
    <w:rsid w:val="00A57B2E"/>
    <w:rsid w:val="00A60251"/>
    <w:rsid w:val="00A60B3C"/>
    <w:rsid w:val="00A60FE9"/>
    <w:rsid w:val="00A614E4"/>
    <w:rsid w:val="00A617E6"/>
    <w:rsid w:val="00A618FD"/>
    <w:rsid w:val="00A61958"/>
    <w:rsid w:val="00A61CBD"/>
    <w:rsid w:val="00A6213B"/>
    <w:rsid w:val="00A628A0"/>
    <w:rsid w:val="00A62941"/>
    <w:rsid w:val="00A63890"/>
    <w:rsid w:val="00A63D32"/>
    <w:rsid w:val="00A63DD8"/>
    <w:rsid w:val="00A63F74"/>
    <w:rsid w:val="00A641F8"/>
    <w:rsid w:val="00A643A6"/>
    <w:rsid w:val="00A655D9"/>
    <w:rsid w:val="00A659F3"/>
    <w:rsid w:val="00A666A0"/>
    <w:rsid w:val="00A66BA2"/>
    <w:rsid w:val="00A6702D"/>
    <w:rsid w:val="00A6741F"/>
    <w:rsid w:val="00A70B04"/>
    <w:rsid w:val="00A715AF"/>
    <w:rsid w:val="00A71C3F"/>
    <w:rsid w:val="00A72067"/>
    <w:rsid w:val="00A72B84"/>
    <w:rsid w:val="00A75100"/>
    <w:rsid w:val="00A75D10"/>
    <w:rsid w:val="00A76040"/>
    <w:rsid w:val="00A76299"/>
    <w:rsid w:val="00A76785"/>
    <w:rsid w:val="00A76957"/>
    <w:rsid w:val="00A76EA9"/>
    <w:rsid w:val="00A76FA0"/>
    <w:rsid w:val="00A77B3D"/>
    <w:rsid w:val="00A77B7A"/>
    <w:rsid w:val="00A77C0E"/>
    <w:rsid w:val="00A77D44"/>
    <w:rsid w:val="00A80713"/>
    <w:rsid w:val="00A80D58"/>
    <w:rsid w:val="00A80DA0"/>
    <w:rsid w:val="00A81485"/>
    <w:rsid w:val="00A81D99"/>
    <w:rsid w:val="00A81F6C"/>
    <w:rsid w:val="00A82908"/>
    <w:rsid w:val="00A83112"/>
    <w:rsid w:val="00A83153"/>
    <w:rsid w:val="00A83C99"/>
    <w:rsid w:val="00A83DFE"/>
    <w:rsid w:val="00A8415C"/>
    <w:rsid w:val="00A8423A"/>
    <w:rsid w:val="00A842B6"/>
    <w:rsid w:val="00A846C4"/>
    <w:rsid w:val="00A84804"/>
    <w:rsid w:val="00A84A96"/>
    <w:rsid w:val="00A853F7"/>
    <w:rsid w:val="00A8546D"/>
    <w:rsid w:val="00A8565A"/>
    <w:rsid w:val="00A8569D"/>
    <w:rsid w:val="00A85AFD"/>
    <w:rsid w:val="00A8655C"/>
    <w:rsid w:val="00A874CA"/>
    <w:rsid w:val="00A87734"/>
    <w:rsid w:val="00A9144F"/>
    <w:rsid w:val="00A92349"/>
    <w:rsid w:val="00A9346B"/>
    <w:rsid w:val="00A943E4"/>
    <w:rsid w:val="00A9497F"/>
    <w:rsid w:val="00A9540A"/>
    <w:rsid w:val="00A95ADE"/>
    <w:rsid w:val="00A95DBF"/>
    <w:rsid w:val="00A95EAA"/>
    <w:rsid w:val="00A95EB9"/>
    <w:rsid w:val="00A97857"/>
    <w:rsid w:val="00A978AC"/>
    <w:rsid w:val="00AA07D4"/>
    <w:rsid w:val="00AA110B"/>
    <w:rsid w:val="00AA1A23"/>
    <w:rsid w:val="00AA1F93"/>
    <w:rsid w:val="00AA2524"/>
    <w:rsid w:val="00AA3A98"/>
    <w:rsid w:val="00AA3B53"/>
    <w:rsid w:val="00AA3BAB"/>
    <w:rsid w:val="00AA4C99"/>
    <w:rsid w:val="00AA4E32"/>
    <w:rsid w:val="00AA5085"/>
    <w:rsid w:val="00AA50F9"/>
    <w:rsid w:val="00AA53F4"/>
    <w:rsid w:val="00AA5B28"/>
    <w:rsid w:val="00AA5D56"/>
    <w:rsid w:val="00AA5F31"/>
    <w:rsid w:val="00AA602C"/>
    <w:rsid w:val="00AA642A"/>
    <w:rsid w:val="00AA6C03"/>
    <w:rsid w:val="00AA7213"/>
    <w:rsid w:val="00AA7323"/>
    <w:rsid w:val="00AA7B8D"/>
    <w:rsid w:val="00AA7E0C"/>
    <w:rsid w:val="00AB0FE3"/>
    <w:rsid w:val="00AB1FB5"/>
    <w:rsid w:val="00AB1FFD"/>
    <w:rsid w:val="00AB24A5"/>
    <w:rsid w:val="00AB24D1"/>
    <w:rsid w:val="00AB277D"/>
    <w:rsid w:val="00AB2CB5"/>
    <w:rsid w:val="00AB30B5"/>
    <w:rsid w:val="00AB3230"/>
    <w:rsid w:val="00AB328D"/>
    <w:rsid w:val="00AB39ED"/>
    <w:rsid w:val="00AB4B35"/>
    <w:rsid w:val="00AB522B"/>
    <w:rsid w:val="00AB6E1F"/>
    <w:rsid w:val="00AB7521"/>
    <w:rsid w:val="00AB75DA"/>
    <w:rsid w:val="00AB7E41"/>
    <w:rsid w:val="00AC00FB"/>
    <w:rsid w:val="00AC010F"/>
    <w:rsid w:val="00AC0D3A"/>
    <w:rsid w:val="00AC1A75"/>
    <w:rsid w:val="00AC1B1F"/>
    <w:rsid w:val="00AC22A7"/>
    <w:rsid w:val="00AC2BD4"/>
    <w:rsid w:val="00AC3BE3"/>
    <w:rsid w:val="00AC4053"/>
    <w:rsid w:val="00AC503F"/>
    <w:rsid w:val="00AC50F5"/>
    <w:rsid w:val="00AC521A"/>
    <w:rsid w:val="00AC56B1"/>
    <w:rsid w:val="00AC608A"/>
    <w:rsid w:val="00AC61AA"/>
    <w:rsid w:val="00AC621B"/>
    <w:rsid w:val="00AC687F"/>
    <w:rsid w:val="00AC75D2"/>
    <w:rsid w:val="00AC770B"/>
    <w:rsid w:val="00AC775B"/>
    <w:rsid w:val="00AC7D7D"/>
    <w:rsid w:val="00AD04E5"/>
    <w:rsid w:val="00AD0954"/>
    <w:rsid w:val="00AD1013"/>
    <w:rsid w:val="00AD1EE5"/>
    <w:rsid w:val="00AD2203"/>
    <w:rsid w:val="00AD3853"/>
    <w:rsid w:val="00AD5608"/>
    <w:rsid w:val="00AD5855"/>
    <w:rsid w:val="00AD5BD2"/>
    <w:rsid w:val="00AD6820"/>
    <w:rsid w:val="00AD6F05"/>
    <w:rsid w:val="00AD6FD2"/>
    <w:rsid w:val="00AD78DC"/>
    <w:rsid w:val="00AE0DE2"/>
    <w:rsid w:val="00AE1EA9"/>
    <w:rsid w:val="00AE2507"/>
    <w:rsid w:val="00AE2A87"/>
    <w:rsid w:val="00AE2FBE"/>
    <w:rsid w:val="00AE2FEC"/>
    <w:rsid w:val="00AE30D9"/>
    <w:rsid w:val="00AE4746"/>
    <w:rsid w:val="00AE5309"/>
    <w:rsid w:val="00AE607A"/>
    <w:rsid w:val="00AF01A9"/>
    <w:rsid w:val="00AF0B2A"/>
    <w:rsid w:val="00AF1466"/>
    <w:rsid w:val="00AF190C"/>
    <w:rsid w:val="00AF1FD7"/>
    <w:rsid w:val="00AF2BE6"/>
    <w:rsid w:val="00AF2CE8"/>
    <w:rsid w:val="00AF3465"/>
    <w:rsid w:val="00AF36A0"/>
    <w:rsid w:val="00AF3A82"/>
    <w:rsid w:val="00AF480E"/>
    <w:rsid w:val="00AF4FD6"/>
    <w:rsid w:val="00AF5249"/>
    <w:rsid w:val="00AF6B5D"/>
    <w:rsid w:val="00AF7489"/>
    <w:rsid w:val="00AF773D"/>
    <w:rsid w:val="00AF7C0B"/>
    <w:rsid w:val="00B00217"/>
    <w:rsid w:val="00B01219"/>
    <w:rsid w:val="00B0180D"/>
    <w:rsid w:val="00B0192D"/>
    <w:rsid w:val="00B02259"/>
    <w:rsid w:val="00B0245D"/>
    <w:rsid w:val="00B02B23"/>
    <w:rsid w:val="00B0317C"/>
    <w:rsid w:val="00B03353"/>
    <w:rsid w:val="00B0362D"/>
    <w:rsid w:val="00B036D5"/>
    <w:rsid w:val="00B04146"/>
    <w:rsid w:val="00B049D5"/>
    <w:rsid w:val="00B04C9B"/>
    <w:rsid w:val="00B05B15"/>
    <w:rsid w:val="00B05E1F"/>
    <w:rsid w:val="00B0678D"/>
    <w:rsid w:val="00B06935"/>
    <w:rsid w:val="00B06CD2"/>
    <w:rsid w:val="00B10690"/>
    <w:rsid w:val="00B10891"/>
    <w:rsid w:val="00B11A9C"/>
    <w:rsid w:val="00B12ABA"/>
    <w:rsid w:val="00B12C46"/>
    <w:rsid w:val="00B12F6C"/>
    <w:rsid w:val="00B13A60"/>
    <w:rsid w:val="00B13BB0"/>
    <w:rsid w:val="00B1425E"/>
    <w:rsid w:val="00B143FD"/>
    <w:rsid w:val="00B14405"/>
    <w:rsid w:val="00B14AA0"/>
    <w:rsid w:val="00B15271"/>
    <w:rsid w:val="00B15BB7"/>
    <w:rsid w:val="00B15D8F"/>
    <w:rsid w:val="00B15E62"/>
    <w:rsid w:val="00B1693A"/>
    <w:rsid w:val="00B1740D"/>
    <w:rsid w:val="00B2002E"/>
    <w:rsid w:val="00B20131"/>
    <w:rsid w:val="00B2047B"/>
    <w:rsid w:val="00B20D74"/>
    <w:rsid w:val="00B20E54"/>
    <w:rsid w:val="00B2197A"/>
    <w:rsid w:val="00B24C34"/>
    <w:rsid w:val="00B24C63"/>
    <w:rsid w:val="00B25321"/>
    <w:rsid w:val="00B25F8D"/>
    <w:rsid w:val="00B26997"/>
    <w:rsid w:val="00B26B0B"/>
    <w:rsid w:val="00B2706A"/>
    <w:rsid w:val="00B27ECF"/>
    <w:rsid w:val="00B27EE7"/>
    <w:rsid w:val="00B3084C"/>
    <w:rsid w:val="00B30962"/>
    <w:rsid w:val="00B30CB8"/>
    <w:rsid w:val="00B30E44"/>
    <w:rsid w:val="00B31057"/>
    <w:rsid w:val="00B31471"/>
    <w:rsid w:val="00B318BD"/>
    <w:rsid w:val="00B31B1B"/>
    <w:rsid w:val="00B31E3B"/>
    <w:rsid w:val="00B326FE"/>
    <w:rsid w:val="00B3285D"/>
    <w:rsid w:val="00B3294A"/>
    <w:rsid w:val="00B345A5"/>
    <w:rsid w:val="00B36AA2"/>
    <w:rsid w:val="00B36AEC"/>
    <w:rsid w:val="00B379B0"/>
    <w:rsid w:val="00B401D6"/>
    <w:rsid w:val="00B40AE6"/>
    <w:rsid w:val="00B41A64"/>
    <w:rsid w:val="00B425D5"/>
    <w:rsid w:val="00B427E8"/>
    <w:rsid w:val="00B42F85"/>
    <w:rsid w:val="00B4363C"/>
    <w:rsid w:val="00B43D84"/>
    <w:rsid w:val="00B440AB"/>
    <w:rsid w:val="00B442CC"/>
    <w:rsid w:val="00B446CB"/>
    <w:rsid w:val="00B44814"/>
    <w:rsid w:val="00B45280"/>
    <w:rsid w:val="00B45BF7"/>
    <w:rsid w:val="00B468FE"/>
    <w:rsid w:val="00B4760E"/>
    <w:rsid w:val="00B476A3"/>
    <w:rsid w:val="00B50169"/>
    <w:rsid w:val="00B5054F"/>
    <w:rsid w:val="00B5068E"/>
    <w:rsid w:val="00B50AD9"/>
    <w:rsid w:val="00B50B81"/>
    <w:rsid w:val="00B51A6B"/>
    <w:rsid w:val="00B52546"/>
    <w:rsid w:val="00B525D9"/>
    <w:rsid w:val="00B53145"/>
    <w:rsid w:val="00B53465"/>
    <w:rsid w:val="00B53728"/>
    <w:rsid w:val="00B54032"/>
    <w:rsid w:val="00B54AEB"/>
    <w:rsid w:val="00B55101"/>
    <w:rsid w:val="00B55A0E"/>
    <w:rsid w:val="00B55BA5"/>
    <w:rsid w:val="00B55EBF"/>
    <w:rsid w:val="00B56328"/>
    <w:rsid w:val="00B5767A"/>
    <w:rsid w:val="00B57A90"/>
    <w:rsid w:val="00B62D2F"/>
    <w:rsid w:val="00B62D31"/>
    <w:rsid w:val="00B64754"/>
    <w:rsid w:val="00B65C24"/>
    <w:rsid w:val="00B66E30"/>
    <w:rsid w:val="00B66EC0"/>
    <w:rsid w:val="00B672A3"/>
    <w:rsid w:val="00B6759F"/>
    <w:rsid w:val="00B700F6"/>
    <w:rsid w:val="00B70170"/>
    <w:rsid w:val="00B70486"/>
    <w:rsid w:val="00B7056B"/>
    <w:rsid w:val="00B70574"/>
    <w:rsid w:val="00B70BAF"/>
    <w:rsid w:val="00B70F7C"/>
    <w:rsid w:val="00B7122C"/>
    <w:rsid w:val="00B712CC"/>
    <w:rsid w:val="00B715B6"/>
    <w:rsid w:val="00B73222"/>
    <w:rsid w:val="00B738E8"/>
    <w:rsid w:val="00B754B1"/>
    <w:rsid w:val="00B75727"/>
    <w:rsid w:val="00B75BEB"/>
    <w:rsid w:val="00B75F76"/>
    <w:rsid w:val="00B7618E"/>
    <w:rsid w:val="00B762E0"/>
    <w:rsid w:val="00B7632D"/>
    <w:rsid w:val="00B768AB"/>
    <w:rsid w:val="00B77193"/>
    <w:rsid w:val="00B773AD"/>
    <w:rsid w:val="00B803D0"/>
    <w:rsid w:val="00B8042B"/>
    <w:rsid w:val="00B80BDF"/>
    <w:rsid w:val="00B80C12"/>
    <w:rsid w:val="00B812BB"/>
    <w:rsid w:val="00B817D5"/>
    <w:rsid w:val="00B8202F"/>
    <w:rsid w:val="00B82477"/>
    <w:rsid w:val="00B833BF"/>
    <w:rsid w:val="00B8403E"/>
    <w:rsid w:val="00B84995"/>
    <w:rsid w:val="00B85680"/>
    <w:rsid w:val="00B85C63"/>
    <w:rsid w:val="00B85E6A"/>
    <w:rsid w:val="00B861F3"/>
    <w:rsid w:val="00B863B6"/>
    <w:rsid w:val="00B863FF"/>
    <w:rsid w:val="00B867B3"/>
    <w:rsid w:val="00B86FE7"/>
    <w:rsid w:val="00B876D3"/>
    <w:rsid w:val="00B900CF"/>
    <w:rsid w:val="00B90208"/>
    <w:rsid w:val="00B904C6"/>
    <w:rsid w:val="00B9051D"/>
    <w:rsid w:val="00B91096"/>
    <w:rsid w:val="00B91582"/>
    <w:rsid w:val="00B91E28"/>
    <w:rsid w:val="00B92DE6"/>
    <w:rsid w:val="00B92E98"/>
    <w:rsid w:val="00B92ECC"/>
    <w:rsid w:val="00B9340A"/>
    <w:rsid w:val="00B94697"/>
    <w:rsid w:val="00B94B6D"/>
    <w:rsid w:val="00B95243"/>
    <w:rsid w:val="00B958FB"/>
    <w:rsid w:val="00B959F3"/>
    <w:rsid w:val="00B95CC0"/>
    <w:rsid w:val="00B969C0"/>
    <w:rsid w:val="00B971F1"/>
    <w:rsid w:val="00B979CD"/>
    <w:rsid w:val="00B97D96"/>
    <w:rsid w:val="00BA0937"/>
    <w:rsid w:val="00BA0953"/>
    <w:rsid w:val="00BA12F4"/>
    <w:rsid w:val="00BA1789"/>
    <w:rsid w:val="00BA1790"/>
    <w:rsid w:val="00BA2FE6"/>
    <w:rsid w:val="00BA467C"/>
    <w:rsid w:val="00BA58BF"/>
    <w:rsid w:val="00BA6B3D"/>
    <w:rsid w:val="00BA6C36"/>
    <w:rsid w:val="00BA6DD5"/>
    <w:rsid w:val="00BB043E"/>
    <w:rsid w:val="00BB0548"/>
    <w:rsid w:val="00BB14AC"/>
    <w:rsid w:val="00BB14F7"/>
    <w:rsid w:val="00BB3892"/>
    <w:rsid w:val="00BB39EF"/>
    <w:rsid w:val="00BB3C14"/>
    <w:rsid w:val="00BB3E83"/>
    <w:rsid w:val="00BB40D7"/>
    <w:rsid w:val="00BB4C76"/>
    <w:rsid w:val="00BB5159"/>
    <w:rsid w:val="00BB5426"/>
    <w:rsid w:val="00BB61EF"/>
    <w:rsid w:val="00BB634F"/>
    <w:rsid w:val="00BB742F"/>
    <w:rsid w:val="00BC012F"/>
    <w:rsid w:val="00BC1270"/>
    <w:rsid w:val="00BC12F0"/>
    <w:rsid w:val="00BC15D3"/>
    <w:rsid w:val="00BC1AD9"/>
    <w:rsid w:val="00BC2424"/>
    <w:rsid w:val="00BC285A"/>
    <w:rsid w:val="00BC4070"/>
    <w:rsid w:val="00BC41D4"/>
    <w:rsid w:val="00BC4314"/>
    <w:rsid w:val="00BC4FBC"/>
    <w:rsid w:val="00BC5CD8"/>
    <w:rsid w:val="00BC5CF7"/>
    <w:rsid w:val="00BC61F3"/>
    <w:rsid w:val="00BC666B"/>
    <w:rsid w:val="00BC678C"/>
    <w:rsid w:val="00BD01DA"/>
    <w:rsid w:val="00BD0DB4"/>
    <w:rsid w:val="00BD0F6E"/>
    <w:rsid w:val="00BD1174"/>
    <w:rsid w:val="00BD16B2"/>
    <w:rsid w:val="00BD196A"/>
    <w:rsid w:val="00BD1CD3"/>
    <w:rsid w:val="00BD2089"/>
    <w:rsid w:val="00BD20A7"/>
    <w:rsid w:val="00BD227E"/>
    <w:rsid w:val="00BD2D82"/>
    <w:rsid w:val="00BD322B"/>
    <w:rsid w:val="00BD3922"/>
    <w:rsid w:val="00BD46BE"/>
    <w:rsid w:val="00BD595F"/>
    <w:rsid w:val="00BD5F1D"/>
    <w:rsid w:val="00BD61AE"/>
    <w:rsid w:val="00BD6CFE"/>
    <w:rsid w:val="00BE006D"/>
    <w:rsid w:val="00BE150A"/>
    <w:rsid w:val="00BE17E5"/>
    <w:rsid w:val="00BE363A"/>
    <w:rsid w:val="00BE3674"/>
    <w:rsid w:val="00BE4228"/>
    <w:rsid w:val="00BE5B55"/>
    <w:rsid w:val="00BE5F9C"/>
    <w:rsid w:val="00BE6102"/>
    <w:rsid w:val="00BE6277"/>
    <w:rsid w:val="00BE67CE"/>
    <w:rsid w:val="00BE6A90"/>
    <w:rsid w:val="00BE75F5"/>
    <w:rsid w:val="00BE775B"/>
    <w:rsid w:val="00BF030C"/>
    <w:rsid w:val="00BF091D"/>
    <w:rsid w:val="00BF1429"/>
    <w:rsid w:val="00BF1852"/>
    <w:rsid w:val="00BF18D2"/>
    <w:rsid w:val="00BF211D"/>
    <w:rsid w:val="00BF2EAF"/>
    <w:rsid w:val="00BF30A7"/>
    <w:rsid w:val="00BF384F"/>
    <w:rsid w:val="00BF387C"/>
    <w:rsid w:val="00BF3D7A"/>
    <w:rsid w:val="00BF3DD8"/>
    <w:rsid w:val="00BF3F91"/>
    <w:rsid w:val="00BF4A50"/>
    <w:rsid w:val="00BF52AC"/>
    <w:rsid w:val="00BF55DD"/>
    <w:rsid w:val="00BF59FB"/>
    <w:rsid w:val="00BF6414"/>
    <w:rsid w:val="00BF6622"/>
    <w:rsid w:val="00BF6EBB"/>
    <w:rsid w:val="00C00351"/>
    <w:rsid w:val="00C00AC2"/>
    <w:rsid w:val="00C00AEB"/>
    <w:rsid w:val="00C00FEB"/>
    <w:rsid w:val="00C01E05"/>
    <w:rsid w:val="00C01F0C"/>
    <w:rsid w:val="00C02ACF"/>
    <w:rsid w:val="00C03197"/>
    <w:rsid w:val="00C04421"/>
    <w:rsid w:val="00C04B32"/>
    <w:rsid w:val="00C04C46"/>
    <w:rsid w:val="00C0615F"/>
    <w:rsid w:val="00C06772"/>
    <w:rsid w:val="00C06DEE"/>
    <w:rsid w:val="00C0704C"/>
    <w:rsid w:val="00C105A4"/>
    <w:rsid w:val="00C111A8"/>
    <w:rsid w:val="00C11754"/>
    <w:rsid w:val="00C120BC"/>
    <w:rsid w:val="00C120F5"/>
    <w:rsid w:val="00C12A69"/>
    <w:rsid w:val="00C12BA8"/>
    <w:rsid w:val="00C12C17"/>
    <w:rsid w:val="00C131D4"/>
    <w:rsid w:val="00C1388F"/>
    <w:rsid w:val="00C1431C"/>
    <w:rsid w:val="00C143E4"/>
    <w:rsid w:val="00C14B8F"/>
    <w:rsid w:val="00C1570D"/>
    <w:rsid w:val="00C16F3B"/>
    <w:rsid w:val="00C17CBC"/>
    <w:rsid w:val="00C17CFC"/>
    <w:rsid w:val="00C20220"/>
    <w:rsid w:val="00C20F1E"/>
    <w:rsid w:val="00C211CD"/>
    <w:rsid w:val="00C2183B"/>
    <w:rsid w:val="00C21C4D"/>
    <w:rsid w:val="00C224E6"/>
    <w:rsid w:val="00C2273B"/>
    <w:rsid w:val="00C22854"/>
    <w:rsid w:val="00C22D4C"/>
    <w:rsid w:val="00C23224"/>
    <w:rsid w:val="00C24BA7"/>
    <w:rsid w:val="00C24EA0"/>
    <w:rsid w:val="00C256C7"/>
    <w:rsid w:val="00C261BF"/>
    <w:rsid w:val="00C26491"/>
    <w:rsid w:val="00C268F2"/>
    <w:rsid w:val="00C26CF2"/>
    <w:rsid w:val="00C27045"/>
    <w:rsid w:val="00C27273"/>
    <w:rsid w:val="00C30B0A"/>
    <w:rsid w:val="00C30C82"/>
    <w:rsid w:val="00C31617"/>
    <w:rsid w:val="00C3196A"/>
    <w:rsid w:val="00C3273D"/>
    <w:rsid w:val="00C355B3"/>
    <w:rsid w:val="00C358B5"/>
    <w:rsid w:val="00C35F98"/>
    <w:rsid w:val="00C368D7"/>
    <w:rsid w:val="00C36ED4"/>
    <w:rsid w:val="00C36F0E"/>
    <w:rsid w:val="00C372AC"/>
    <w:rsid w:val="00C37DD6"/>
    <w:rsid w:val="00C37E09"/>
    <w:rsid w:val="00C4017B"/>
    <w:rsid w:val="00C4123C"/>
    <w:rsid w:val="00C41504"/>
    <w:rsid w:val="00C41568"/>
    <w:rsid w:val="00C420CF"/>
    <w:rsid w:val="00C426E8"/>
    <w:rsid w:val="00C4289F"/>
    <w:rsid w:val="00C42D17"/>
    <w:rsid w:val="00C4330E"/>
    <w:rsid w:val="00C434A5"/>
    <w:rsid w:val="00C43553"/>
    <w:rsid w:val="00C4394C"/>
    <w:rsid w:val="00C43E2B"/>
    <w:rsid w:val="00C44014"/>
    <w:rsid w:val="00C4494F"/>
    <w:rsid w:val="00C44AF1"/>
    <w:rsid w:val="00C45147"/>
    <w:rsid w:val="00C46DD1"/>
    <w:rsid w:val="00C47270"/>
    <w:rsid w:val="00C50336"/>
    <w:rsid w:val="00C50B37"/>
    <w:rsid w:val="00C5216A"/>
    <w:rsid w:val="00C521E6"/>
    <w:rsid w:val="00C5283D"/>
    <w:rsid w:val="00C52ABC"/>
    <w:rsid w:val="00C52B62"/>
    <w:rsid w:val="00C52E38"/>
    <w:rsid w:val="00C536AE"/>
    <w:rsid w:val="00C53C51"/>
    <w:rsid w:val="00C54152"/>
    <w:rsid w:val="00C54D70"/>
    <w:rsid w:val="00C5579C"/>
    <w:rsid w:val="00C567E2"/>
    <w:rsid w:val="00C567FC"/>
    <w:rsid w:val="00C56C0E"/>
    <w:rsid w:val="00C56C62"/>
    <w:rsid w:val="00C572B8"/>
    <w:rsid w:val="00C57C2A"/>
    <w:rsid w:val="00C60449"/>
    <w:rsid w:val="00C60879"/>
    <w:rsid w:val="00C608BE"/>
    <w:rsid w:val="00C60C2C"/>
    <w:rsid w:val="00C62160"/>
    <w:rsid w:val="00C621DD"/>
    <w:rsid w:val="00C621EF"/>
    <w:rsid w:val="00C62D57"/>
    <w:rsid w:val="00C630CA"/>
    <w:rsid w:val="00C63110"/>
    <w:rsid w:val="00C6311A"/>
    <w:rsid w:val="00C633FB"/>
    <w:rsid w:val="00C63517"/>
    <w:rsid w:val="00C6561E"/>
    <w:rsid w:val="00C65CD0"/>
    <w:rsid w:val="00C6611C"/>
    <w:rsid w:val="00C679DD"/>
    <w:rsid w:val="00C67F82"/>
    <w:rsid w:val="00C7040D"/>
    <w:rsid w:val="00C708F9"/>
    <w:rsid w:val="00C70B23"/>
    <w:rsid w:val="00C717D2"/>
    <w:rsid w:val="00C717E3"/>
    <w:rsid w:val="00C71AA2"/>
    <w:rsid w:val="00C73414"/>
    <w:rsid w:val="00C73785"/>
    <w:rsid w:val="00C75A19"/>
    <w:rsid w:val="00C75AD7"/>
    <w:rsid w:val="00C75CEE"/>
    <w:rsid w:val="00C75DD9"/>
    <w:rsid w:val="00C77650"/>
    <w:rsid w:val="00C8005A"/>
    <w:rsid w:val="00C80D8A"/>
    <w:rsid w:val="00C8307C"/>
    <w:rsid w:val="00C83260"/>
    <w:rsid w:val="00C832C3"/>
    <w:rsid w:val="00C84511"/>
    <w:rsid w:val="00C8475C"/>
    <w:rsid w:val="00C84B31"/>
    <w:rsid w:val="00C84B33"/>
    <w:rsid w:val="00C84C2E"/>
    <w:rsid w:val="00C858BA"/>
    <w:rsid w:val="00C86AF0"/>
    <w:rsid w:val="00C86D8A"/>
    <w:rsid w:val="00C87BF8"/>
    <w:rsid w:val="00C9003F"/>
    <w:rsid w:val="00C901A6"/>
    <w:rsid w:val="00C9024E"/>
    <w:rsid w:val="00C90E2F"/>
    <w:rsid w:val="00C91274"/>
    <w:rsid w:val="00C913D7"/>
    <w:rsid w:val="00C92319"/>
    <w:rsid w:val="00C9295D"/>
    <w:rsid w:val="00C92AD7"/>
    <w:rsid w:val="00C92CED"/>
    <w:rsid w:val="00C92EF2"/>
    <w:rsid w:val="00C93442"/>
    <w:rsid w:val="00C93A08"/>
    <w:rsid w:val="00C9588E"/>
    <w:rsid w:val="00C96781"/>
    <w:rsid w:val="00C9717F"/>
    <w:rsid w:val="00C97A0A"/>
    <w:rsid w:val="00C97D6D"/>
    <w:rsid w:val="00CA05EA"/>
    <w:rsid w:val="00CA0BF0"/>
    <w:rsid w:val="00CA0ED1"/>
    <w:rsid w:val="00CA218B"/>
    <w:rsid w:val="00CA24BB"/>
    <w:rsid w:val="00CA2688"/>
    <w:rsid w:val="00CA2E28"/>
    <w:rsid w:val="00CA33D7"/>
    <w:rsid w:val="00CA3A50"/>
    <w:rsid w:val="00CA3CE6"/>
    <w:rsid w:val="00CA3D24"/>
    <w:rsid w:val="00CA4093"/>
    <w:rsid w:val="00CA4227"/>
    <w:rsid w:val="00CA47B3"/>
    <w:rsid w:val="00CA6A79"/>
    <w:rsid w:val="00CA784D"/>
    <w:rsid w:val="00CA785B"/>
    <w:rsid w:val="00CA7C84"/>
    <w:rsid w:val="00CA7F97"/>
    <w:rsid w:val="00CB06CB"/>
    <w:rsid w:val="00CB0A55"/>
    <w:rsid w:val="00CB1065"/>
    <w:rsid w:val="00CB114E"/>
    <w:rsid w:val="00CB2157"/>
    <w:rsid w:val="00CB28ED"/>
    <w:rsid w:val="00CB3189"/>
    <w:rsid w:val="00CB33D3"/>
    <w:rsid w:val="00CB34B9"/>
    <w:rsid w:val="00CB3686"/>
    <w:rsid w:val="00CB37ED"/>
    <w:rsid w:val="00CB3A75"/>
    <w:rsid w:val="00CB3E56"/>
    <w:rsid w:val="00CB466D"/>
    <w:rsid w:val="00CB478B"/>
    <w:rsid w:val="00CB5AB1"/>
    <w:rsid w:val="00CB5EB9"/>
    <w:rsid w:val="00CB61F0"/>
    <w:rsid w:val="00CB6A47"/>
    <w:rsid w:val="00CB7776"/>
    <w:rsid w:val="00CB7C34"/>
    <w:rsid w:val="00CB7D2D"/>
    <w:rsid w:val="00CB7E36"/>
    <w:rsid w:val="00CC0553"/>
    <w:rsid w:val="00CC1252"/>
    <w:rsid w:val="00CC15E0"/>
    <w:rsid w:val="00CC1A49"/>
    <w:rsid w:val="00CC1ED3"/>
    <w:rsid w:val="00CC2703"/>
    <w:rsid w:val="00CC2782"/>
    <w:rsid w:val="00CC2C58"/>
    <w:rsid w:val="00CC2DCA"/>
    <w:rsid w:val="00CC324A"/>
    <w:rsid w:val="00CC460C"/>
    <w:rsid w:val="00CC4DDA"/>
    <w:rsid w:val="00CC531B"/>
    <w:rsid w:val="00CC532E"/>
    <w:rsid w:val="00CC5B2B"/>
    <w:rsid w:val="00CC6768"/>
    <w:rsid w:val="00CC67B4"/>
    <w:rsid w:val="00CC7C62"/>
    <w:rsid w:val="00CD00DF"/>
    <w:rsid w:val="00CD0D47"/>
    <w:rsid w:val="00CD0F94"/>
    <w:rsid w:val="00CD1EA9"/>
    <w:rsid w:val="00CD1ED7"/>
    <w:rsid w:val="00CD20ED"/>
    <w:rsid w:val="00CD276E"/>
    <w:rsid w:val="00CD391A"/>
    <w:rsid w:val="00CD3D78"/>
    <w:rsid w:val="00CD52CF"/>
    <w:rsid w:val="00CD5ADB"/>
    <w:rsid w:val="00CD5E5C"/>
    <w:rsid w:val="00CD6236"/>
    <w:rsid w:val="00CD6437"/>
    <w:rsid w:val="00CD66C6"/>
    <w:rsid w:val="00CD6C15"/>
    <w:rsid w:val="00CD6DF4"/>
    <w:rsid w:val="00CD6FAF"/>
    <w:rsid w:val="00CD7184"/>
    <w:rsid w:val="00CD753B"/>
    <w:rsid w:val="00CE0338"/>
    <w:rsid w:val="00CE0B6E"/>
    <w:rsid w:val="00CE1405"/>
    <w:rsid w:val="00CE16CC"/>
    <w:rsid w:val="00CE1951"/>
    <w:rsid w:val="00CE1BDC"/>
    <w:rsid w:val="00CE1C96"/>
    <w:rsid w:val="00CE1E08"/>
    <w:rsid w:val="00CE1ECC"/>
    <w:rsid w:val="00CE265C"/>
    <w:rsid w:val="00CE3C0B"/>
    <w:rsid w:val="00CE40EB"/>
    <w:rsid w:val="00CE47F6"/>
    <w:rsid w:val="00CE5E97"/>
    <w:rsid w:val="00CE5EF2"/>
    <w:rsid w:val="00CE6083"/>
    <w:rsid w:val="00CE66B6"/>
    <w:rsid w:val="00CE6781"/>
    <w:rsid w:val="00CE6DDA"/>
    <w:rsid w:val="00CF0244"/>
    <w:rsid w:val="00CF0661"/>
    <w:rsid w:val="00CF06EA"/>
    <w:rsid w:val="00CF0C59"/>
    <w:rsid w:val="00CF10AF"/>
    <w:rsid w:val="00CF1606"/>
    <w:rsid w:val="00CF3307"/>
    <w:rsid w:val="00CF345C"/>
    <w:rsid w:val="00CF3F9F"/>
    <w:rsid w:val="00CF44A1"/>
    <w:rsid w:val="00CF4EC3"/>
    <w:rsid w:val="00CF4FB3"/>
    <w:rsid w:val="00CF53BB"/>
    <w:rsid w:val="00CF56E8"/>
    <w:rsid w:val="00CF58B4"/>
    <w:rsid w:val="00CF6037"/>
    <w:rsid w:val="00CF6441"/>
    <w:rsid w:val="00CF7BDF"/>
    <w:rsid w:val="00D006CF"/>
    <w:rsid w:val="00D0185C"/>
    <w:rsid w:val="00D01DC0"/>
    <w:rsid w:val="00D02636"/>
    <w:rsid w:val="00D04328"/>
    <w:rsid w:val="00D056B3"/>
    <w:rsid w:val="00D05B2F"/>
    <w:rsid w:val="00D06006"/>
    <w:rsid w:val="00D066AD"/>
    <w:rsid w:val="00D10E49"/>
    <w:rsid w:val="00D12DE9"/>
    <w:rsid w:val="00D1429A"/>
    <w:rsid w:val="00D14AD3"/>
    <w:rsid w:val="00D14C67"/>
    <w:rsid w:val="00D14EE8"/>
    <w:rsid w:val="00D14F02"/>
    <w:rsid w:val="00D153BA"/>
    <w:rsid w:val="00D1579C"/>
    <w:rsid w:val="00D15EB7"/>
    <w:rsid w:val="00D15FB6"/>
    <w:rsid w:val="00D161D6"/>
    <w:rsid w:val="00D16558"/>
    <w:rsid w:val="00D16643"/>
    <w:rsid w:val="00D1695B"/>
    <w:rsid w:val="00D175F9"/>
    <w:rsid w:val="00D17A2F"/>
    <w:rsid w:val="00D17A66"/>
    <w:rsid w:val="00D17C3B"/>
    <w:rsid w:val="00D201D1"/>
    <w:rsid w:val="00D20B1C"/>
    <w:rsid w:val="00D20B6B"/>
    <w:rsid w:val="00D20D30"/>
    <w:rsid w:val="00D210F0"/>
    <w:rsid w:val="00D21D7B"/>
    <w:rsid w:val="00D21DB9"/>
    <w:rsid w:val="00D22599"/>
    <w:rsid w:val="00D226EA"/>
    <w:rsid w:val="00D22B01"/>
    <w:rsid w:val="00D24072"/>
    <w:rsid w:val="00D2429B"/>
    <w:rsid w:val="00D243D4"/>
    <w:rsid w:val="00D246AC"/>
    <w:rsid w:val="00D24759"/>
    <w:rsid w:val="00D24EF7"/>
    <w:rsid w:val="00D25552"/>
    <w:rsid w:val="00D256E3"/>
    <w:rsid w:val="00D257AA"/>
    <w:rsid w:val="00D257C0"/>
    <w:rsid w:val="00D25905"/>
    <w:rsid w:val="00D2601C"/>
    <w:rsid w:val="00D26A7F"/>
    <w:rsid w:val="00D27358"/>
    <w:rsid w:val="00D27986"/>
    <w:rsid w:val="00D27C49"/>
    <w:rsid w:val="00D27E8B"/>
    <w:rsid w:val="00D30272"/>
    <w:rsid w:val="00D30B46"/>
    <w:rsid w:val="00D30D3C"/>
    <w:rsid w:val="00D310A5"/>
    <w:rsid w:val="00D31235"/>
    <w:rsid w:val="00D31659"/>
    <w:rsid w:val="00D319D1"/>
    <w:rsid w:val="00D34116"/>
    <w:rsid w:val="00D343E6"/>
    <w:rsid w:val="00D34D0F"/>
    <w:rsid w:val="00D351B4"/>
    <w:rsid w:val="00D35752"/>
    <w:rsid w:val="00D36260"/>
    <w:rsid w:val="00D36952"/>
    <w:rsid w:val="00D3766E"/>
    <w:rsid w:val="00D40687"/>
    <w:rsid w:val="00D41AA9"/>
    <w:rsid w:val="00D41DEC"/>
    <w:rsid w:val="00D41FD2"/>
    <w:rsid w:val="00D41FE3"/>
    <w:rsid w:val="00D423ED"/>
    <w:rsid w:val="00D427BB"/>
    <w:rsid w:val="00D42DDA"/>
    <w:rsid w:val="00D4302B"/>
    <w:rsid w:val="00D43041"/>
    <w:rsid w:val="00D43084"/>
    <w:rsid w:val="00D43249"/>
    <w:rsid w:val="00D43443"/>
    <w:rsid w:val="00D43A13"/>
    <w:rsid w:val="00D44E4E"/>
    <w:rsid w:val="00D45154"/>
    <w:rsid w:val="00D462FD"/>
    <w:rsid w:val="00D500D0"/>
    <w:rsid w:val="00D51163"/>
    <w:rsid w:val="00D53048"/>
    <w:rsid w:val="00D5343F"/>
    <w:rsid w:val="00D537D8"/>
    <w:rsid w:val="00D53810"/>
    <w:rsid w:val="00D53D68"/>
    <w:rsid w:val="00D54377"/>
    <w:rsid w:val="00D55FD2"/>
    <w:rsid w:val="00D560BB"/>
    <w:rsid w:val="00D561B3"/>
    <w:rsid w:val="00D56961"/>
    <w:rsid w:val="00D57506"/>
    <w:rsid w:val="00D57F63"/>
    <w:rsid w:val="00D605C0"/>
    <w:rsid w:val="00D62397"/>
    <w:rsid w:val="00D64142"/>
    <w:rsid w:val="00D649FF"/>
    <w:rsid w:val="00D65BF2"/>
    <w:rsid w:val="00D65C88"/>
    <w:rsid w:val="00D678E0"/>
    <w:rsid w:val="00D67DE6"/>
    <w:rsid w:val="00D70544"/>
    <w:rsid w:val="00D70F85"/>
    <w:rsid w:val="00D71D43"/>
    <w:rsid w:val="00D71E7A"/>
    <w:rsid w:val="00D728DF"/>
    <w:rsid w:val="00D729A6"/>
    <w:rsid w:val="00D72F3A"/>
    <w:rsid w:val="00D73184"/>
    <w:rsid w:val="00D73949"/>
    <w:rsid w:val="00D73C3C"/>
    <w:rsid w:val="00D74649"/>
    <w:rsid w:val="00D747D9"/>
    <w:rsid w:val="00D74B66"/>
    <w:rsid w:val="00D74BD6"/>
    <w:rsid w:val="00D75695"/>
    <w:rsid w:val="00D75CB8"/>
    <w:rsid w:val="00D760F8"/>
    <w:rsid w:val="00D77183"/>
    <w:rsid w:val="00D77FE5"/>
    <w:rsid w:val="00D80094"/>
    <w:rsid w:val="00D810F1"/>
    <w:rsid w:val="00D810F2"/>
    <w:rsid w:val="00D81312"/>
    <w:rsid w:val="00D82BE8"/>
    <w:rsid w:val="00D83B47"/>
    <w:rsid w:val="00D84A2F"/>
    <w:rsid w:val="00D85493"/>
    <w:rsid w:val="00D854C9"/>
    <w:rsid w:val="00D85B84"/>
    <w:rsid w:val="00D86100"/>
    <w:rsid w:val="00D86384"/>
    <w:rsid w:val="00D8696A"/>
    <w:rsid w:val="00D86997"/>
    <w:rsid w:val="00D8731B"/>
    <w:rsid w:val="00D87806"/>
    <w:rsid w:val="00D90304"/>
    <w:rsid w:val="00D903C3"/>
    <w:rsid w:val="00D90B28"/>
    <w:rsid w:val="00D90EA1"/>
    <w:rsid w:val="00D9105F"/>
    <w:rsid w:val="00D91574"/>
    <w:rsid w:val="00D91D56"/>
    <w:rsid w:val="00D922B5"/>
    <w:rsid w:val="00D9304B"/>
    <w:rsid w:val="00D9326E"/>
    <w:rsid w:val="00D9369B"/>
    <w:rsid w:val="00D936C2"/>
    <w:rsid w:val="00D93A3F"/>
    <w:rsid w:val="00D93A9D"/>
    <w:rsid w:val="00D94A77"/>
    <w:rsid w:val="00D94EA8"/>
    <w:rsid w:val="00D954E0"/>
    <w:rsid w:val="00D95684"/>
    <w:rsid w:val="00D95D23"/>
    <w:rsid w:val="00D96252"/>
    <w:rsid w:val="00D9661A"/>
    <w:rsid w:val="00DA06A4"/>
    <w:rsid w:val="00DA0705"/>
    <w:rsid w:val="00DA1C52"/>
    <w:rsid w:val="00DA3B5A"/>
    <w:rsid w:val="00DA3BAC"/>
    <w:rsid w:val="00DA3E64"/>
    <w:rsid w:val="00DA4290"/>
    <w:rsid w:val="00DA473C"/>
    <w:rsid w:val="00DA4C53"/>
    <w:rsid w:val="00DA4CE4"/>
    <w:rsid w:val="00DA55CC"/>
    <w:rsid w:val="00DA6DD6"/>
    <w:rsid w:val="00DA7368"/>
    <w:rsid w:val="00DA7E8E"/>
    <w:rsid w:val="00DB0D1D"/>
    <w:rsid w:val="00DB0FEF"/>
    <w:rsid w:val="00DB14B7"/>
    <w:rsid w:val="00DB19D5"/>
    <w:rsid w:val="00DB1CDE"/>
    <w:rsid w:val="00DB1E05"/>
    <w:rsid w:val="00DB2B1A"/>
    <w:rsid w:val="00DB2BEB"/>
    <w:rsid w:val="00DB30EB"/>
    <w:rsid w:val="00DB3CA7"/>
    <w:rsid w:val="00DB3F87"/>
    <w:rsid w:val="00DB494C"/>
    <w:rsid w:val="00DB54A8"/>
    <w:rsid w:val="00DB5938"/>
    <w:rsid w:val="00DB62F3"/>
    <w:rsid w:val="00DB670B"/>
    <w:rsid w:val="00DB679C"/>
    <w:rsid w:val="00DB681D"/>
    <w:rsid w:val="00DB6C36"/>
    <w:rsid w:val="00DB762A"/>
    <w:rsid w:val="00DB798F"/>
    <w:rsid w:val="00DC00A8"/>
    <w:rsid w:val="00DC0300"/>
    <w:rsid w:val="00DC0469"/>
    <w:rsid w:val="00DC060D"/>
    <w:rsid w:val="00DC11C0"/>
    <w:rsid w:val="00DC1F46"/>
    <w:rsid w:val="00DC247E"/>
    <w:rsid w:val="00DC25AA"/>
    <w:rsid w:val="00DC4647"/>
    <w:rsid w:val="00DC4DA6"/>
    <w:rsid w:val="00DC55ED"/>
    <w:rsid w:val="00DC65AF"/>
    <w:rsid w:val="00DC707C"/>
    <w:rsid w:val="00DC772E"/>
    <w:rsid w:val="00DC799C"/>
    <w:rsid w:val="00DC7B88"/>
    <w:rsid w:val="00DD1017"/>
    <w:rsid w:val="00DD168B"/>
    <w:rsid w:val="00DD1B67"/>
    <w:rsid w:val="00DD271A"/>
    <w:rsid w:val="00DD2DA1"/>
    <w:rsid w:val="00DD3069"/>
    <w:rsid w:val="00DD31C3"/>
    <w:rsid w:val="00DD4F29"/>
    <w:rsid w:val="00DD4F6A"/>
    <w:rsid w:val="00DD5CCA"/>
    <w:rsid w:val="00DD710D"/>
    <w:rsid w:val="00DD7A04"/>
    <w:rsid w:val="00DD7A4C"/>
    <w:rsid w:val="00DD7F7A"/>
    <w:rsid w:val="00DE0255"/>
    <w:rsid w:val="00DE067C"/>
    <w:rsid w:val="00DE1880"/>
    <w:rsid w:val="00DE29E3"/>
    <w:rsid w:val="00DE392E"/>
    <w:rsid w:val="00DE4A04"/>
    <w:rsid w:val="00DE4AA7"/>
    <w:rsid w:val="00DE4EA2"/>
    <w:rsid w:val="00DE50E5"/>
    <w:rsid w:val="00DE5B70"/>
    <w:rsid w:val="00DE62E4"/>
    <w:rsid w:val="00DE6A51"/>
    <w:rsid w:val="00DE6AFA"/>
    <w:rsid w:val="00DE6C72"/>
    <w:rsid w:val="00DE796B"/>
    <w:rsid w:val="00DF0535"/>
    <w:rsid w:val="00DF05D1"/>
    <w:rsid w:val="00DF1158"/>
    <w:rsid w:val="00DF123C"/>
    <w:rsid w:val="00DF2C8E"/>
    <w:rsid w:val="00DF343A"/>
    <w:rsid w:val="00DF47F1"/>
    <w:rsid w:val="00DF4DF1"/>
    <w:rsid w:val="00DF543A"/>
    <w:rsid w:val="00DF5711"/>
    <w:rsid w:val="00DF71CD"/>
    <w:rsid w:val="00DF738B"/>
    <w:rsid w:val="00DF7E3D"/>
    <w:rsid w:val="00E000A7"/>
    <w:rsid w:val="00E0069B"/>
    <w:rsid w:val="00E0113E"/>
    <w:rsid w:val="00E01802"/>
    <w:rsid w:val="00E01A2A"/>
    <w:rsid w:val="00E01BF8"/>
    <w:rsid w:val="00E01F9A"/>
    <w:rsid w:val="00E033CF"/>
    <w:rsid w:val="00E0369A"/>
    <w:rsid w:val="00E03D88"/>
    <w:rsid w:val="00E0428A"/>
    <w:rsid w:val="00E043D6"/>
    <w:rsid w:val="00E04EB0"/>
    <w:rsid w:val="00E06EBF"/>
    <w:rsid w:val="00E079F8"/>
    <w:rsid w:val="00E1126A"/>
    <w:rsid w:val="00E119BF"/>
    <w:rsid w:val="00E1343F"/>
    <w:rsid w:val="00E13C63"/>
    <w:rsid w:val="00E14373"/>
    <w:rsid w:val="00E14600"/>
    <w:rsid w:val="00E14609"/>
    <w:rsid w:val="00E14C95"/>
    <w:rsid w:val="00E14CFE"/>
    <w:rsid w:val="00E14EF5"/>
    <w:rsid w:val="00E1502B"/>
    <w:rsid w:val="00E167C8"/>
    <w:rsid w:val="00E1690B"/>
    <w:rsid w:val="00E203D0"/>
    <w:rsid w:val="00E2084B"/>
    <w:rsid w:val="00E21093"/>
    <w:rsid w:val="00E214DC"/>
    <w:rsid w:val="00E21530"/>
    <w:rsid w:val="00E21532"/>
    <w:rsid w:val="00E21C64"/>
    <w:rsid w:val="00E22E91"/>
    <w:rsid w:val="00E231E0"/>
    <w:rsid w:val="00E24395"/>
    <w:rsid w:val="00E2576E"/>
    <w:rsid w:val="00E25C89"/>
    <w:rsid w:val="00E26777"/>
    <w:rsid w:val="00E26FDC"/>
    <w:rsid w:val="00E27201"/>
    <w:rsid w:val="00E27D97"/>
    <w:rsid w:val="00E27F68"/>
    <w:rsid w:val="00E3031C"/>
    <w:rsid w:val="00E30BED"/>
    <w:rsid w:val="00E31414"/>
    <w:rsid w:val="00E31732"/>
    <w:rsid w:val="00E31D91"/>
    <w:rsid w:val="00E32213"/>
    <w:rsid w:val="00E3265A"/>
    <w:rsid w:val="00E33260"/>
    <w:rsid w:val="00E33580"/>
    <w:rsid w:val="00E337EC"/>
    <w:rsid w:val="00E33957"/>
    <w:rsid w:val="00E34127"/>
    <w:rsid w:val="00E342D4"/>
    <w:rsid w:val="00E343F0"/>
    <w:rsid w:val="00E34735"/>
    <w:rsid w:val="00E348D7"/>
    <w:rsid w:val="00E35259"/>
    <w:rsid w:val="00E35D31"/>
    <w:rsid w:val="00E361D8"/>
    <w:rsid w:val="00E36D91"/>
    <w:rsid w:val="00E370B1"/>
    <w:rsid w:val="00E37365"/>
    <w:rsid w:val="00E37884"/>
    <w:rsid w:val="00E37F54"/>
    <w:rsid w:val="00E40AD5"/>
    <w:rsid w:val="00E40D9C"/>
    <w:rsid w:val="00E410A0"/>
    <w:rsid w:val="00E41C0B"/>
    <w:rsid w:val="00E41ED4"/>
    <w:rsid w:val="00E42C10"/>
    <w:rsid w:val="00E4314E"/>
    <w:rsid w:val="00E45246"/>
    <w:rsid w:val="00E45F90"/>
    <w:rsid w:val="00E46208"/>
    <w:rsid w:val="00E47B3F"/>
    <w:rsid w:val="00E50637"/>
    <w:rsid w:val="00E5078C"/>
    <w:rsid w:val="00E50ED8"/>
    <w:rsid w:val="00E5126B"/>
    <w:rsid w:val="00E51430"/>
    <w:rsid w:val="00E5204F"/>
    <w:rsid w:val="00E52A06"/>
    <w:rsid w:val="00E52BEA"/>
    <w:rsid w:val="00E53157"/>
    <w:rsid w:val="00E5319A"/>
    <w:rsid w:val="00E53351"/>
    <w:rsid w:val="00E5378C"/>
    <w:rsid w:val="00E538C6"/>
    <w:rsid w:val="00E53960"/>
    <w:rsid w:val="00E54A43"/>
    <w:rsid w:val="00E55B2E"/>
    <w:rsid w:val="00E570CF"/>
    <w:rsid w:val="00E571BE"/>
    <w:rsid w:val="00E576DB"/>
    <w:rsid w:val="00E579CB"/>
    <w:rsid w:val="00E579D1"/>
    <w:rsid w:val="00E61721"/>
    <w:rsid w:val="00E63649"/>
    <w:rsid w:val="00E638E3"/>
    <w:rsid w:val="00E639D7"/>
    <w:rsid w:val="00E63C8A"/>
    <w:rsid w:val="00E65910"/>
    <w:rsid w:val="00E65ED1"/>
    <w:rsid w:val="00E660F1"/>
    <w:rsid w:val="00E66230"/>
    <w:rsid w:val="00E66B92"/>
    <w:rsid w:val="00E66D6F"/>
    <w:rsid w:val="00E70096"/>
    <w:rsid w:val="00E7041F"/>
    <w:rsid w:val="00E705D9"/>
    <w:rsid w:val="00E7092C"/>
    <w:rsid w:val="00E70C01"/>
    <w:rsid w:val="00E719CA"/>
    <w:rsid w:val="00E72FC2"/>
    <w:rsid w:val="00E7385D"/>
    <w:rsid w:val="00E74E03"/>
    <w:rsid w:val="00E74FF0"/>
    <w:rsid w:val="00E751CB"/>
    <w:rsid w:val="00E754C2"/>
    <w:rsid w:val="00E7598B"/>
    <w:rsid w:val="00E75B55"/>
    <w:rsid w:val="00E762E9"/>
    <w:rsid w:val="00E7698F"/>
    <w:rsid w:val="00E77E8B"/>
    <w:rsid w:val="00E80E44"/>
    <w:rsid w:val="00E81512"/>
    <w:rsid w:val="00E82A3C"/>
    <w:rsid w:val="00E83504"/>
    <w:rsid w:val="00E83630"/>
    <w:rsid w:val="00E83F17"/>
    <w:rsid w:val="00E84146"/>
    <w:rsid w:val="00E8494D"/>
    <w:rsid w:val="00E853A6"/>
    <w:rsid w:val="00E858DD"/>
    <w:rsid w:val="00E86307"/>
    <w:rsid w:val="00E864B5"/>
    <w:rsid w:val="00E864C0"/>
    <w:rsid w:val="00E869B8"/>
    <w:rsid w:val="00E86ECB"/>
    <w:rsid w:val="00E87054"/>
    <w:rsid w:val="00E871DC"/>
    <w:rsid w:val="00E875C7"/>
    <w:rsid w:val="00E87690"/>
    <w:rsid w:val="00E902B3"/>
    <w:rsid w:val="00E90AA9"/>
    <w:rsid w:val="00E90AAF"/>
    <w:rsid w:val="00E90D9A"/>
    <w:rsid w:val="00E9142A"/>
    <w:rsid w:val="00E920AD"/>
    <w:rsid w:val="00E924A1"/>
    <w:rsid w:val="00E92827"/>
    <w:rsid w:val="00E92A8E"/>
    <w:rsid w:val="00E93042"/>
    <w:rsid w:val="00E93282"/>
    <w:rsid w:val="00E93360"/>
    <w:rsid w:val="00E93538"/>
    <w:rsid w:val="00E94583"/>
    <w:rsid w:val="00E946BD"/>
    <w:rsid w:val="00E9501E"/>
    <w:rsid w:val="00E951F0"/>
    <w:rsid w:val="00E95272"/>
    <w:rsid w:val="00E9616A"/>
    <w:rsid w:val="00E96341"/>
    <w:rsid w:val="00E9656A"/>
    <w:rsid w:val="00E965A4"/>
    <w:rsid w:val="00E96868"/>
    <w:rsid w:val="00E96BDC"/>
    <w:rsid w:val="00E97A78"/>
    <w:rsid w:val="00EA05B4"/>
    <w:rsid w:val="00EA05D4"/>
    <w:rsid w:val="00EA08BF"/>
    <w:rsid w:val="00EA0C4C"/>
    <w:rsid w:val="00EA1053"/>
    <w:rsid w:val="00EA1372"/>
    <w:rsid w:val="00EA15BC"/>
    <w:rsid w:val="00EA1652"/>
    <w:rsid w:val="00EA174B"/>
    <w:rsid w:val="00EA17A1"/>
    <w:rsid w:val="00EA1A49"/>
    <w:rsid w:val="00EA1CC9"/>
    <w:rsid w:val="00EA2A21"/>
    <w:rsid w:val="00EA368A"/>
    <w:rsid w:val="00EA4549"/>
    <w:rsid w:val="00EA46F7"/>
    <w:rsid w:val="00EA499E"/>
    <w:rsid w:val="00EA4FFA"/>
    <w:rsid w:val="00EA594B"/>
    <w:rsid w:val="00EA5E3B"/>
    <w:rsid w:val="00EA65B0"/>
    <w:rsid w:val="00EA6A75"/>
    <w:rsid w:val="00EA6B1E"/>
    <w:rsid w:val="00EA719C"/>
    <w:rsid w:val="00EA7302"/>
    <w:rsid w:val="00EA7A6B"/>
    <w:rsid w:val="00EA7F13"/>
    <w:rsid w:val="00EB06B2"/>
    <w:rsid w:val="00EB117E"/>
    <w:rsid w:val="00EB204D"/>
    <w:rsid w:val="00EB2AAC"/>
    <w:rsid w:val="00EB30BC"/>
    <w:rsid w:val="00EB3F59"/>
    <w:rsid w:val="00EB4BA4"/>
    <w:rsid w:val="00EB4D9D"/>
    <w:rsid w:val="00EB5416"/>
    <w:rsid w:val="00EB54DA"/>
    <w:rsid w:val="00EB54E8"/>
    <w:rsid w:val="00EB5528"/>
    <w:rsid w:val="00EB56BE"/>
    <w:rsid w:val="00EB59BB"/>
    <w:rsid w:val="00EB6205"/>
    <w:rsid w:val="00EB6868"/>
    <w:rsid w:val="00EB6952"/>
    <w:rsid w:val="00EC0094"/>
    <w:rsid w:val="00EC00EB"/>
    <w:rsid w:val="00EC037D"/>
    <w:rsid w:val="00EC0A5B"/>
    <w:rsid w:val="00EC0EB8"/>
    <w:rsid w:val="00EC1228"/>
    <w:rsid w:val="00EC261D"/>
    <w:rsid w:val="00EC2CE8"/>
    <w:rsid w:val="00EC33B8"/>
    <w:rsid w:val="00EC353C"/>
    <w:rsid w:val="00EC385F"/>
    <w:rsid w:val="00EC3C76"/>
    <w:rsid w:val="00EC5E03"/>
    <w:rsid w:val="00EC5EEB"/>
    <w:rsid w:val="00EC6B9E"/>
    <w:rsid w:val="00EC7953"/>
    <w:rsid w:val="00EC7F09"/>
    <w:rsid w:val="00ED0A2A"/>
    <w:rsid w:val="00ED0DAD"/>
    <w:rsid w:val="00ED19D2"/>
    <w:rsid w:val="00ED3575"/>
    <w:rsid w:val="00ED38DC"/>
    <w:rsid w:val="00ED3D2C"/>
    <w:rsid w:val="00ED425D"/>
    <w:rsid w:val="00ED4E28"/>
    <w:rsid w:val="00ED5A5E"/>
    <w:rsid w:val="00ED6E12"/>
    <w:rsid w:val="00ED72A5"/>
    <w:rsid w:val="00EE03A5"/>
    <w:rsid w:val="00EE03C4"/>
    <w:rsid w:val="00EE0785"/>
    <w:rsid w:val="00EE0B97"/>
    <w:rsid w:val="00EE0DAE"/>
    <w:rsid w:val="00EE1AD0"/>
    <w:rsid w:val="00EE1EAF"/>
    <w:rsid w:val="00EE23B2"/>
    <w:rsid w:val="00EE277B"/>
    <w:rsid w:val="00EE2EA3"/>
    <w:rsid w:val="00EE487D"/>
    <w:rsid w:val="00EE4E2D"/>
    <w:rsid w:val="00EE56E6"/>
    <w:rsid w:val="00EE580C"/>
    <w:rsid w:val="00EE5D1D"/>
    <w:rsid w:val="00EE5EA1"/>
    <w:rsid w:val="00EE674F"/>
    <w:rsid w:val="00EE6EC6"/>
    <w:rsid w:val="00EE785B"/>
    <w:rsid w:val="00EF0BFB"/>
    <w:rsid w:val="00EF0DFC"/>
    <w:rsid w:val="00EF25FD"/>
    <w:rsid w:val="00EF2C9C"/>
    <w:rsid w:val="00EF3647"/>
    <w:rsid w:val="00EF386E"/>
    <w:rsid w:val="00EF3C7F"/>
    <w:rsid w:val="00EF3C82"/>
    <w:rsid w:val="00EF3F33"/>
    <w:rsid w:val="00EF4380"/>
    <w:rsid w:val="00EF5A32"/>
    <w:rsid w:val="00EF5F2A"/>
    <w:rsid w:val="00EF6533"/>
    <w:rsid w:val="00EF67D4"/>
    <w:rsid w:val="00EF68D1"/>
    <w:rsid w:val="00EF6E17"/>
    <w:rsid w:val="00EF7432"/>
    <w:rsid w:val="00EF76E6"/>
    <w:rsid w:val="00EF79AD"/>
    <w:rsid w:val="00F0038E"/>
    <w:rsid w:val="00F00F6F"/>
    <w:rsid w:val="00F01020"/>
    <w:rsid w:val="00F011DB"/>
    <w:rsid w:val="00F015F8"/>
    <w:rsid w:val="00F01983"/>
    <w:rsid w:val="00F02254"/>
    <w:rsid w:val="00F022F5"/>
    <w:rsid w:val="00F02B82"/>
    <w:rsid w:val="00F02DD9"/>
    <w:rsid w:val="00F03D13"/>
    <w:rsid w:val="00F040C8"/>
    <w:rsid w:val="00F04291"/>
    <w:rsid w:val="00F0496B"/>
    <w:rsid w:val="00F04B8D"/>
    <w:rsid w:val="00F04B96"/>
    <w:rsid w:val="00F056AC"/>
    <w:rsid w:val="00F06197"/>
    <w:rsid w:val="00F066B1"/>
    <w:rsid w:val="00F06C85"/>
    <w:rsid w:val="00F07072"/>
    <w:rsid w:val="00F074AB"/>
    <w:rsid w:val="00F07C2F"/>
    <w:rsid w:val="00F10668"/>
    <w:rsid w:val="00F108CD"/>
    <w:rsid w:val="00F12532"/>
    <w:rsid w:val="00F1275B"/>
    <w:rsid w:val="00F1304B"/>
    <w:rsid w:val="00F135E0"/>
    <w:rsid w:val="00F13807"/>
    <w:rsid w:val="00F13A81"/>
    <w:rsid w:val="00F13D07"/>
    <w:rsid w:val="00F14592"/>
    <w:rsid w:val="00F1466E"/>
    <w:rsid w:val="00F1493A"/>
    <w:rsid w:val="00F14F7C"/>
    <w:rsid w:val="00F1535E"/>
    <w:rsid w:val="00F15439"/>
    <w:rsid w:val="00F1592B"/>
    <w:rsid w:val="00F15C29"/>
    <w:rsid w:val="00F16611"/>
    <w:rsid w:val="00F1693B"/>
    <w:rsid w:val="00F1714F"/>
    <w:rsid w:val="00F17AD4"/>
    <w:rsid w:val="00F17C0F"/>
    <w:rsid w:val="00F17C84"/>
    <w:rsid w:val="00F17D44"/>
    <w:rsid w:val="00F2003B"/>
    <w:rsid w:val="00F21063"/>
    <w:rsid w:val="00F218EC"/>
    <w:rsid w:val="00F22424"/>
    <w:rsid w:val="00F22859"/>
    <w:rsid w:val="00F2288E"/>
    <w:rsid w:val="00F22EEA"/>
    <w:rsid w:val="00F230CB"/>
    <w:rsid w:val="00F232AF"/>
    <w:rsid w:val="00F23832"/>
    <w:rsid w:val="00F23C3E"/>
    <w:rsid w:val="00F245B3"/>
    <w:rsid w:val="00F2486A"/>
    <w:rsid w:val="00F248E4"/>
    <w:rsid w:val="00F24AC2"/>
    <w:rsid w:val="00F25936"/>
    <w:rsid w:val="00F25C6E"/>
    <w:rsid w:val="00F25EBF"/>
    <w:rsid w:val="00F26285"/>
    <w:rsid w:val="00F26295"/>
    <w:rsid w:val="00F2637D"/>
    <w:rsid w:val="00F268C1"/>
    <w:rsid w:val="00F275F5"/>
    <w:rsid w:val="00F27D7F"/>
    <w:rsid w:val="00F30670"/>
    <w:rsid w:val="00F307E4"/>
    <w:rsid w:val="00F3085C"/>
    <w:rsid w:val="00F3115B"/>
    <w:rsid w:val="00F314EF"/>
    <w:rsid w:val="00F31D72"/>
    <w:rsid w:val="00F33205"/>
    <w:rsid w:val="00F33311"/>
    <w:rsid w:val="00F343DB"/>
    <w:rsid w:val="00F355FA"/>
    <w:rsid w:val="00F35899"/>
    <w:rsid w:val="00F35A3A"/>
    <w:rsid w:val="00F36053"/>
    <w:rsid w:val="00F36A6C"/>
    <w:rsid w:val="00F36DB7"/>
    <w:rsid w:val="00F36E0B"/>
    <w:rsid w:val="00F370F9"/>
    <w:rsid w:val="00F37364"/>
    <w:rsid w:val="00F37871"/>
    <w:rsid w:val="00F40587"/>
    <w:rsid w:val="00F40B49"/>
    <w:rsid w:val="00F411EE"/>
    <w:rsid w:val="00F4294C"/>
    <w:rsid w:val="00F43156"/>
    <w:rsid w:val="00F44051"/>
    <w:rsid w:val="00F44A8F"/>
    <w:rsid w:val="00F44E56"/>
    <w:rsid w:val="00F44F7D"/>
    <w:rsid w:val="00F4574D"/>
    <w:rsid w:val="00F45DAE"/>
    <w:rsid w:val="00F45F26"/>
    <w:rsid w:val="00F45FC0"/>
    <w:rsid w:val="00F46517"/>
    <w:rsid w:val="00F46FB9"/>
    <w:rsid w:val="00F50604"/>
    <w:rsid w:val="00F506BA"/>
    <w:rsid w:val="00F509AA"/>
    <w:rsid w:val="00F50E9E"/>
    <w:rsid w:val="00F50F14"/>
    <w:rsid w:val="00F51234"/>
    <w:rsid w:val="00F5168C"/>
    <w:rsid w:val="00F51AB4"/>
    <w:rsid w:val="00F52395"/>
    <w:rsid w:val="00F524B6"/>
    <w:rsid w:val="00F52A98"/>
    <w:rsid w:val="00F5310E"/>
    <w:rsid w:val="00F54187"/>
    <w:rsid w:val="00F5418D"/>
    <w:rsid w:val="00F548A7"/>
    <w:rsid w:val="00F5492C"/>
    <w:rsid w:val="00F549F9"/>
    <w:rsid w:val="00F56BD0"/>
    <w:rsid w:val="00F56D22"/>
    <w:rsid w:val="00F56FC8"/>
    <w:rsid w:val="00F57071"/>
    <w:rsid w:val="00F572FB"/>
    <w:rsid w:val="00F57745"/>
    <w:rsid w:val="00F5786D"/>
    <w:rsid w:val="00F57A46"/>
    <w:rsid w:val="00F57D41"/>
    <w:rsid w:val="00F57E33"/>
    <w:rsid w:val="00F6031B"/>
    <w:rsid w:val="00F6058A"/>
    <w:rsid w:val="00F607B7"/>
    <w:rsid w:val="00F60D0B"/>
    <w:rsid w:val="00F613FB"/>
    <w:rsid w:val="00F62738"/>
    <w:rsid w:val="00F62820"/>
    <w:rsid w:val="00F62BB0"/>
    <w:rsid w:val="00F62FD7"/>
    <w:rsid w:val="00F63723"/>
    <w:rsid w:val="00F64704"/>
    <w:rsid w:val="00F65492"/>
    <w:rsid w:val="00F65E7F"/>
    <w:rsid w:val="00F664EB"/>
    <w:rsid w:val="00F671E7"/>
    <w:rsid w:val="00F701CB"/>
    <w:rsid w:val="00F70B55"/>
    <w:rsid w:val="00F71647"/>
    <w:rsid w:val="00F71C1B"/>
    <w:rsid w:val="00F72077"/>
    <w:rsid w:val="00F728C1"/>
    <w:rsid w:val="00F73B30"/>
    <w:rsid w:val="00F73FCF"/>
    <w:rsid w:val="00F74DEC"/>
    <w:rsid w:val="00F75A5B"/>
    <w:rsid w:val="00F75C2E"/>
    <w:rsid w:val="00F75D24"/>
    <w:rsid w:val="00F760FD"/>
    <w:rsid w:val="00F76432"/>
    <w:rsid w:val="00F76717"/>
    <w:rsid w:val="00F76C20"/>
    <w:rsid w:val="00F76ED4"/>
    <w:rsid w:val="00F77932"/>
    <w:rsid w:val="00F8077F"/>
    <w:rsid w:val="00F80A42"/>
    <w:rsid w:val="00F80E51"/>
    <w:rsid w:val="00F8311D"/>
    <w:rsid w:val="00F84AF1"/>
    <w:rsid w:val="00F84B00"/>
    <w:rsid w:val="00F84D0B"/>
    <w:rsid w:val="00F850C5"/>
    <w:rsid w:val="00F850F1"/>
    <w:rsid w:val="00F8551A"/>
    <w:rsid w:val="00F85AFA"/>
    <w:rsid w:val="00F86ED2"/>
    <w:rsid w:val="00F87209"/>
    <w:rsid w:val="00F87285"/>
    <w:rsid w:val="00F87F97"/>
    <w:rsid w:val="00F907EB"/>
    <w:rsid w:val="00F91514"/>
    <w:rsid w:val="00F922C3"/>
    <w:rsid w:val="00F922F2"/>
    <w:rsid w:val="00F92822"/>
    <w:rsid w:val="00F938FC"/>
    <w:rsid w:val="00F941C6"/>
    <w:rsid w:val="00F942C7"/>
    <w:rsid w:val="00F94984"/>
    <w:rsid w:val="00F96691"/>
    <w:rsid w:val="00F96802"/>
    <w:rsid w:val="00F96B3B"/>
    <w:rsid w:val="00F9719B"/>
    <w:rsid w:val="00F973C3"/>
    <w:rsid w:val="00F9764A"/>
    <w:rsid w:val="00FA0DCD"/>
    <w:rsid w:val="00FA0DD8"/>
    <w:rsid w:val="00FA105A"/>
    <w:rsid w:val="00FA119F"/>
    <w:rsid w:val="00FA164D"/>
    <w:rsid w:val="00FA237F"/>
    <w:rsid w:val="00FA23D9"/>
    <w:rsid w:val="00FA29D0"/>
    <w:rsid w:val="00FA2C5C"/>
    <w:rsid w:val="00FA3457"/>
    <w:rsid w:val="00FA3554"/>
    <w:rsid w:val="00FA3EB4"/>
    <w:rsid w:val="00FA3F8F"/>
    <w:rsid w:val="00FA4757"/>
    <w:rsid w:val="00FA53F8"/>
    <w:rsid w:val="00FA5C5F"/>
    <w:rsid w:val="00FA65D2"/>
    <w:rsid w:val="00FA662F"/>
    <w:rsid w:val="00FA6F61"/>
    <w:rsid w:val="00FA71FC"/>
    <w:rsid w:val="00FB03BF"/>
    <w:rsid w:val="00FB052A"/>
    <w:rsid w:val="00FB10A9"/>
    <w:rsid w:val="00FB10D6"/>
    <w:rsid w:val="00FB17CE"/>
    <w:rsid w:val="00FB1DD1"/>
    <w:rsid w:val="00FB22E0"/>
    <w:rsid w:val="00FB2313"/>
    <w:rsid w:val="00FB25A3"/>
    <w:rsid w:val="00FB2836"/>
    <w:rsid w:val="00FB3354"/>
    <w:rsid w:val="00FB496D"/>
    <w:rsid w:val="00FB505B"/>
    <w:rsid w:val="00FB5175"/>
    <w:rsid w:val="00FB5F61"/>
    <w:rsid w:val="00FB60B5"/>
    <w:rsid w:val="00FB612D"/>
    <w:rsid w:val="00FB667E"/>
    <w:rsid w:val="00FB686C"/>
    <w:rsid w:val="00FB6E27"/>
    <w:rsid w:val="00FC0DB8"/>
    <w:rsid w:val="00FC1400"/>
    <w:rsid w:val="00FC22D2"/>
    <w:rsid w:val="00FC297D"/>
    <w:rsid w:val="00FC2983"/>
    <w:rsid w:val="00FC2FDF"/>
    <w:rsid w:val="00FC32B0"/>
    <w:rsid w:val="00FC3B88"/>
    <w:rsid w:val="00FC4154"/>
    <w:rsid w:val="00FC450C"/>
    <w:rsid w:val="00FC4FAA"/>
    <w:rsid w:val="00FC62CB"/>
    <w:rsid w:val="00FC6EE9"/>
    <w:rsid w:val="00FC72EF"/>
    <w:rsid w:val="00FC7605"/>
    <w:rsid w:val="00FC7D17"/>
    <w:rsid w:val="00FC7F0A"/>
    <w:rsid w:val="00FD01EA"/>
    <w:rsid w:val="00FD0333"/>
    <w:rsid w:val="00FD0895"/>
    <w:rsid w:val="00FD0CC8"/>
    <w:rsid w:val="00FD1116"/>
    <w:rsid w:val="00FD1FCD"/>
    <w:rsid w:val="00FD231D"/>
    <w:rsid w:val="00FD27F2"/>
    <w:rsid w:val="00FD2DDE"/>
    <w:rsid w:val="00FD30F0"/>
    <w:rsid w:val="00FD33D1"/>
    <w:rsid w:val="00FD342C"/>
    <w:rsid w:val="00FD362C"/>
    <w:rsid w:val="00FD4998"/>
    <w:rsid w:val="00FD4B22"/>
    <w:rsid w:val="00FD5269"/>
    <w:rsid w:val="00FD5FD1"/>
    <w:rsid w:val="00FD5FF3"/>
    <w:rsid w:val="00FD65D9"/>
    <w:rsid w:val="00FD6B3E"/>
    <w:rsid w:val="00FD6E83"/>
    <w:rsid w:val="00FD731D"/>
    <w:rsid w:val="00FD7E39"/>
    <w:rsid w:val="00FE0B1D"/>
    <w:rsid w:val="00FE0DEC"/>
    <w:rsid w:val="00FE0FD8"/>
    <w:rsid w:val="00FE137C"/>
    <w:rsid w:val="00FE1450"/>
    <w:rsid w:val="00FE2969"/>
    <w:rsid w:val="00FE3140"/>
    <w:rsid w:val="00FE3157"/>
    <w:rsid w:val="00FE3422"/>
    <w:rsid w:val="00FE3B7D"/>
    <w:rsid w:val="00FE4947"/>
    <w:rsid w:val="00FE4CD5"/>
    <w:rsid w:val="00FE5121"/>
    <w:rsid w:val="00FE55DA"/>
    <w:rsid w:val="00FE597F"/>
    <w:rsid w:val="00FE5DB7"/>
    <w:rsid w:val="00FE61D2"/>
    <w:rsid w:val="00FE73EF"/>
    <w:rsid w:val="00FF018F"/>
    <w:rsid w:val="00FF0C14"/>
    <w:rsid w:val="00FF1E97"/>
    <w:rsid w:val="00FF283F"/>
    <w:rsid w:val="00FF2848"/>
    <w:rsid w:val="00FF3072"/>
    <w:rsid w:val="00FF33BD"/>
    <w:rsid w:val="00FF3B7E"/>
    <w:rsid w:val="00FF407A"/>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7D"/>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rsid w:val="00D35752"/>
    <w:pPr>
      <w:spacing w:before="100" w:beforeAutospacing="1" w:after="100" w:afterAutospacing="1"/>
    </w:pPr>
    <w:rPr>
      <w:sz w:val="24"/>
      <w:szCs w:val="24"/>
      <w:lang w:val="es-CO" w:eastAsia="es-CO"/>
    </w:rPr>
  </w:style>
  <w:style w:type="table" w:styleId="Tablaconcuadrcula">
    <w:name w:val="Table Grid"/>
    <w:basedOn w:val="Tablanormal"/>
    <w:uiPriority w:val="39"/>
    <w:rsid w:val="005C3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8"/>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0F7E5B"/>
    <w:rPr>
      <w:rFonts w:eastAsia="Symbol"/>
      <w:bCs/>
      <w:sz w:val="22"/>
      <w:szCs w:val="22"/>
      <w:lang w:eastAsia="en-US"/>
    </w:rPr>
  </w:style>
  <w:style w:type="paragraph" w:customStyle="1" w:styleId="TABLA">
    <w:name w:val="TABLA"/>
    <w:basedOn w:val="Normal"/>
    <w:link w:val="TABLACar"/>
    <w:autoRedefine/>
    <w:qFormat/>
    <w:rsid w:val="000F7E5B"/>
    <w:pPr>
      <w:jc w:val="both"/>
    </w:pPr>
    <w:rPr>
      <w:rFonts w:eastAsia="Symbol"/>
      <w:bCs/>
      <w:sz w:val="22"/>
      <w:szCs w:val="22"/>
      <w:lang w:eastAsia="en-US"/>
    </w:rPr>
  </w:style>
  <w:style w:type="paragraph" w:styleId="Epgrafe">
    <w:name w:val="caption"/>
    <w:basedOn w:val="Normal"/>
    <w:next w:val="Normal"/>
    <w:uiPriority w:val="35"/>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 w:type="character" w:customStyle="1" w:styleId="m-1398991251497103024gmail-il">
    <w:name w:val="m_-1398991251497103024gmail-il"/>
    <w:basedOn w:val="Fuentedeprrafopredeter"/>
    <w:rsid w:val="008F3E24"/>
  </w:style>
  <w:style w:type="paragraph" w:customStyle="1" w:styleId="m5726259996896058724gmail-msolistparagraph">
    <w:name w:val="m_5726259996896058724gmail-msolistparagraph"/>
    <w:basedOn w:val="Normal"/>
    <w:rsid w:val="000C359F"/>
    <w:pPr>
      <w:spacing w:before="100" w:beforeAutospacing="1" w:after="100" w:afterAutospacing="1"/>
    </w:pPr>
    <w:rPr>
      <w:sz w:val="24"/>
      <w:szCs w:val="24"/>
      <w:lang w:val="es-CO" w:eastAsia="es-CO"/>
    </w:rPr>
  </w:style>
  <w:style w:type="paragraph" w:customStyle="1" w:styleId="Predeterminado">
    <w:name w:val="Predeterminado"/>
    <w:rsid w:val="00C41504"/>
    <w:pPr>
      <w:suppressAutoHyphens/>
      <w:spacing w:after="200" w:line="276" w:lineRule="auto"/>
    </w:pPr>
    <w:rPr>
      <w:rFonts w:ascii="Calibri" w:eastAsia="Calibri" w:hAnsi="Calibri"/>
      <w:sz w:val="22"/>
      <w:szCs w:val="22"/>
      <w:lang w:val="es-CO" w:eastAsia="zh-CN"/>
    </w:rPr>
  </w:style>
  <w:style w:type="paragraph" w:styleId="Subttulo">
    <w:name w:val="Subtitle"/>
    <w:basedOn w:val="Normal"/>
    <w:next w:val="Normal"/>
    <w:link w:val="SubttuloCar"/>
    <w:qFormat/>
    <w:locked/>
    <w:rsid w:val="00D53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5343F"/>
    <w:rPr>
      <w:rFonts w:asciiTheme="minorHAnsi" w:eastAsiaTheme="minorEastAsia" w:hAnsiTheme="minorHAnsi" w:cstheme="minorBidi"/>
      <w:color w:val="5A5A5A" w:themeColor="text1" w:themeTint="A5"/>
      <w:spacing w:val="15"/>
      <w:sz w:val="22"/>
      <w:szCs w:val="22"/>
    </w:rPr>
  </w:style>
  <w:style w:type="character" w:styleId="Textoennegrita">
    <w:name w:val="Strong"/>
    <w:basedOn w:val="Fuentedeprrafopredeter"/>
    <w:qFormat/>
    <w:locked/>
    <w:rsid w:val="00D5343F"/>
    <w:rPr>
      <w:b/>
      <w:bCs/>
    </w:rPr>
  </w:style>
</w:styles>
</file>

<file path=word/webSettings.xml><?xml version="1.0" encoding="utf-8"?>
<w:webSettings xmlns:r="http://schemas.openxmlformats.org/officeDocument/2006/relationships" xmlns:w="http://schemas.openxmlformats.org/wordprocessingml/2006/main">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37820449">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84159011">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68760316">
      <w:bodyDiv w:val="1"/>
      <w:marLeft w:val="0"/>
      <w:marRight w:val="0"/>
      <w:marTop w:val="0"/>
      <w:marBottom w:val="0"/>
      <w:divBdr>
        <w:top w:val="none" w:sz="0" w:space="0" w:color="auto"/>
        <w:left w:val="none" w:sz="0" w:space="0" w:color="auto"/>
        <w:bottom w:val="none" w:sz="0" w:space="0" w:color="auto"/>
        <w:right w:val="none" w:sz="0" w:space="0" w:color="auto"/>
      </w:divBdr>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1748989">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20798668">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25461089">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80584640">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19048798">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29103416">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69846595">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83563680">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24392588">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191719111">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19517968">
      <w:bodyDiv w:val="1"/>
      <w:marLeft w:val="0"/>
      <w:marRight w:val="0"/>
      <w:marTop w:val="0"/>
      <w:marBottom w:val="0"/>
      <w:divBdr>
        <w:top w:val="none" w:sz="0" w:space="0" w:color="auto"/>
        <w:left w:val="none" w:sz="0" w:space="0" w:color="auto"/>
        <w:bottom w:val="none" w:sz="0" w:space="0" w:color="auto"/>
        <w:right w:val="none" w:sz="0" w:space="0" w:color="auto"/>
      </w:divBdr>
    </w:div>
    <w:div w:id="1225681550">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41062287">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0990476">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82512668">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16528955">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646B-1539-45FE-91E4-5A6B2A73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6294</Words>
  <Characters>34619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40832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2018-11-19T14:20:00Z</cp:lastPrinted>
  <dcterms:created xsi:type="dcterms:W3CDTF">2019-01-25T23:16:00Z</dcterms:created>
  <dcterms:modified xsi:type="dcterms:W3CDTF">2019-01-25T23:16:00Z</dcterms:modified>
</cp:coreProperties>
</file>